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6659A" w14:textId="43457F3C" w:rsidR="00607E10" w:rsidRDefault="00607E10"/>
    <w:p w14:paraId="5C2EE67B" w14:textId="5F3F6413" w:rsidR="00607E10" w:rsidRDefault="00607E10"/>
    <w:p w14:paraId="1DEF089E" w14:textId="5E46177E" w:rsidR="00607E10" w:rsidRDefault="00607E10"/>
    <w:p w14:paraId="420034CF" w14:textId="3CBD83A6" w:rsidR="00607E10" w:rsidRDefault="00607E10"/>
    <w:p w14:paraId="4D704BD3" w14:textId="01B7B1E8" w:rsidR="00607E10" w:rsidRDefault="00607E10"/>
    <w:p w14:paraId="7F30B9E4" w14:textId="5E74DD6C" w:rsidR="00607E10" w:rsidRDefault="00607E10"/>
    <w:p w14:paraId="445F4F14" w14:textId="75D07055" w:rsidR="00607E10" w:rsidRDefault="00607E10"/>
    <w:p w14:paraId="587275EC" w14:textId="26700BC7" w:rsidR="00607E10" w:rsidRDefault="00607E10"/>
    <w:p w14:paraId="657D661A" w14:textId="77777777" w:rsidR="00607E10" w:rsidRPr="00607E10" w:rsidRDefault="00607E10" w:rsidP="00607E10">
      <w:pPr>
        <w:widowControl w:val="0"/>
        <w:spacing w:line="360" w:lineRule="auto"/>
        <w:ind w:firstLine="3"/>
        <w:jc w:val="center"/>
        <w:rPr>
          <w:b/>
          <w:snapToGrid w:val="0"/>
          <w:sz w:val="24"/>
          <w:szCs w:val="24"/>
          <w:lang w:eastAsia="en-US"/>
        </w:rPr>
      </w:pPr>
      <w:r w:rsidRPr="00607E10">
        <w:rPr>
          <w:b/>
          <w:snapToGrid w:val="0"/>
          <w:sz w:val="24"/>
          <w:szCs w:val="24"/>
        </w:rPr>
        <w:t>Обязательная информация</w:t>
      </w:r>
    </w:p>
    <w:p w14:paraId="16C2DD3F" w14:textId="77777777" w:rsidR="00607E10" w:rsidRPr="00607E10" w:rsidRDefault="00607E10" w:rsidP="00607E10">
      <w:pPr>
        <w:widowControl w:val="0"/>
        <w:spacing w:line="360" w:lineRule="auto"/>
        <w:ind w:firstLine="708"/>
        <w:jc w:val="both"/>
        <w:rPr>
          <w:snapToGrid w:val="0"/>
          <w:sz w:val="24"/>
          <w:szCs w:val="24"/>
        </w:rPr>
      </w:pPr>
      <w:r w:rsidRPr="00607E10">
        <w:rPr>
          <w:snapToGrid w:val="0"/>
          <w:sz w:val="24"/>
          <w:szCs w:val="24"/>
        </w:rPr>
        <w:t>ТКБ Инвестмент Партнерс (АО), Лицензия ФКЦБ России на осуществление деятельности по управлению инвестиционными фондами, паевыми инвестиционными фондами и негосударственными пенсионными фондами от 17 июня 2002 № 21-000-1-00069, срок действия Лицензии — без ограничения срока действия.</w:t>
      </w:r>
    </w:p>
    <w:p w14:paraId="4CAE7FA5" w14:textId="77777777" w:rsidR="00607E10" w:rsidRPr="00607E10" w:rsidRDefault="00607E10" w:rsidP="00607E10">
      <w:pPr>
        <w:widowControl w:val="0"/>
        <w:spacing w:line="360" w:lineRule="auto"/>
        <w:ind w:firstLine="708"/>
        <w:jc w:val="both"/>
        <w:rPr>
          <w:snapToGrid w:val="0"/>
          <w:sz w:val="24"/>
          <w:szCs w:val="24"/>
        </w:rPr>
      </w:pPr>
      <w:r w:rsidRPr="00607E10">
        <w:rPr>
          <w:snapToGrid w:val="0"/>
          <w:sz w:val="24"/>
          <w:szCs w:val="24"/>
        </w:rPr>
        <w:t>ОПИФ рыночных финансовых инструментов «ТКБ Инвестмент Партнерс - Премиум. Фонд акций» (Правила доверительного управления фондом зарегистрированы ФСФР России 28.02.2006 за № 0478-75408434).</w:t>
      </w:r>
    </w:p>
    <w:p w14:paraId="5D63BAE6" w14:textId="77777777" w:rsidR="00607E10" w:rsidRPr="00607E10" w:rsidRDefault="00607E10" w:rsidP="00607E10">
      <w:pPr>
        <w:widowControl w:val="0"/>
        <w:spacing w:line="360" w:lineRule="auto"/>
        <w:ind w:firstLine="708"/>
        <w:jc w:val="both"/>
        <w:rPr>
          <w:snapToGrid w:val="0"/>
          <w:sz w:val="24"/>
          <w:szCs w:val="24"/>
        </w:rPr>
      </w:pPr>
      <w:r w:rsidRPr="00607E10">
        <w:rPr>
          <w:snapToGrid w:val="0"/>
          <w:sz w:val="24"/>
          <w:szCs w:val="24"/>
        </w:rPr>
        <w:t>Получить информацию о паевом инвестиционном фонде и ознакомиться с Правилами доверительного управления паевым инвестиционным фондом, с иными документами, предусмотренными Федеральным законом «Об инвестиционных фондах» и нормативными актами в сфере финансовых рынков, можно на сайте в сети Интернет по адресу: www.tkbip.ru, а также по адресу: Российская Федерация, 191119, Санкт-Петербург, улица Марата, дом 69–71, лит. А, или по телефону (812) 332-7-332, у агентов по выдаче, погашению и обмену инвестиционных паев фонда (со списком агентов можно ознакомиться на сайте в сети Интернет по адресу: www.tkbip.ru/sales/).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погашении. Взимание надбавок (скидок) уменьшит доходность инвестиций в инвестиционные паи паевого инвестиционного фонда.</w:t>
      </w:r>
    </w:p>
    <w:p w14:paraId="56060137" w14:textId="77777777" w:rsidR="00607E10" w:rsidRPr="00607E10" w:rsidRDefault="00607E10" w:rsidP="00607E10">
      <w:pPr>
        <w:widowControl w:val="0"/>
        <w:spacing w:line="360" w:lineRule="auto"/>
        <w:ind w:firstLine="708"/>
        <w:jc w:val="both"/>
        <w:rPr>
          <w:snapToGrid w:val="0"/>
          <w:sz w:val="24"/>
          <w:szCs w:val="24"/>
        </w:rPr>
      </w:pPr>
      <w:r w:rsidRPr="00607E10">
        <w:rPr>
          <w:snapToGrid w:val="0"/>
          <w:sz w:val="24"/>
          <w:szCs w:val="24"/>
        </w:rPr>
        <w:t>Стоимость инвестиционных паев может увеличиваться или уменьшаться, результаты инвестирования в прошлом не определяют доходов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паевым инвестиционным фондом.</w:t>
      </w:r>
    </w:p>
    <w:p w14:paraId="3380946E" w14:textId="4B3A2AD4" w:rsidR="00607E10" w:rsidRDefault="00607E10"/>
    <w:p w14:paraId="1189EFC5" w14:textId="1279F623" w:rsidR="00607E10" w:rsidRDefault="00607E10"/>
    <w:p w14:paraId="6BE44C5E" w14:textId="73DEEA15" w:rsidR="00607E10" w:rsidRDefault="00607E10"/>
    <w:p w14:paraId="49C7104E" w14:textId="4CF507F1" w:rsidR="00607E10" w:rsidRDefault="00607E10"/>
    <w:p w14:paraId="6F3E8E73" w14:textId="51963F77" w:rsidR="00607E10" w:rsidRDefault="00607E10"/>
    <w:p w14:paraId="0C0D8808" w14:textId="602FABF7" w:rsidR="00607E10" w:rsidRDefault="00607E10"/>
    <w:p w14:paraId="1FE5118D" w14:textId="7AEA2E0B" w:rsidR="00607E10" w:rsidRDefault="00607E10"/>
    <w:p w14:paraId="04F55DA0" w14:textId="2EBA6A2E" w:rsidR="00607E10" w:rsidRDefault="00607E10"/>
    <w:p w14:paraId="408841F9" w14:textId="37543AC3" w:rsidR="00607E10" w:rsidRDefault="00607E10"/>
    <w:p w14:paraId="4D2FA798" w14:textId="4F75056C" w:rsidR="00607E10" w:rsidRDefault="00607E10">
      <w:bookmarkStart w:id="0" w:name="_GoBack"/>
      <w:bookmarkEnd w:id="0"/>
    </w:p>
    <w:p w14:paraId="7D09E88D" w14:textId="2B0AB8C6" w:rsidR="00607E10" w:rsidRDefault="00607E10"/>
    <w:p w14:paraId="555F51EE" w14:textId="77777777" w:rsidR="00607E10" w:rsidRDefault="00607E10"/>
    <w:tbl>
      <w:tblPr>
        <w:tblpPr w:leftFromText="180" w:rightFromText="180" w:vertAnchor="text" w:horzAnchor="margin" w:tblpX="-318" w:tblpY="430"/>
        <w:tblW w:w="9294" w:type="dxa"/>
        <w:tblLayout w:type="fixed"/>
        <w:tblLook w:val="04A0" w:firstRow="1" w:lastRow="0" w:firstColumn="1" w:lastColumn="0" w:noHBand="0" w:noVBand="1"/>
      </w:tblPr>
      <w:tblGrid>
        <w:gridCol w:w="4962"/>
        <w:gridCol w:w="4332"/>
      </w:tblGrid>
      <w:tr w:rsidR="000D6427" w:rsidRPr="00AD2F2B" w14:paraId="10125DE1" w14:textId="77777777" w:rsidTr="008174A8">
        <w:trPr>
          <w:trHeight w:val="1275"/>
        </w:trPr>
        <w:tc>
          <w:tcPr>
            <w:tcW w:w="4962" w:type="dxa"/>
          </w:tcPr>
          <w:p w14:paraId="669ECB4E" w14:textId="766ACF59" w:rsidR="000D6427" w:rsidRPr="00AD2F2B" w:rsidRDefault="000D6427" w:rsidP="008174A8">
            <w:pPr>
              <w:pStyle w:val="a6"/>
              <w:spacing w:line="360" w:lineRule="auto"/>
              <w:rPr>
                <w:b/>
              </w:rPr>
            </w:pPr>
            <w:r w:rsidDel="000D6427">
              <w:rPr>
                <w:b/>
                <w:snapToGrid w:val="0"/>
                <w:sz w:val="24"/>
                <w:szCs w:val="24"/>
              </w:rPr>
              <w:t xml:space="preserve"> </w:t>
            </w:r>
            <w:r w:rsidRPr="00AD2F2B">
              <w:rPr>
                <w:b/>
              </w:rPr>
              <w:t>«СОГЛАСОВАНО»</w:t>
            </w:r>
          </w:p>
          <w:p w14:paraId="74EA5D1A" w14:textId="43288BBA" w:rsidR="000D6427" w:rsidRPr="00AD2F2B" w:rsidRDefault="000D6427" w:rsidP="008174A8">
            <w:pPr>
              <w:pStyle w:val="a6"/>
              <w:spacing w:line="360" w:lineRule="auto"/>
            </w:pPr>
            <w:r w:rsidRPr="00AD2F2B" w:rsidDel="00C60710">
              <w:t xml:space="preserve"> </w:t>
            </w:r>
            <w:r w:rsidR="00B6236A" w:rsidRPr="00AD2F2B">
              <w:t>«</w:t>
            </w:r>
            <w:r w:rsidR="00415D93">
              <w:t>20</w:t>
            </w:r>
            <w:r w:rsidR="000C34B5" w:rsidRPr="00AD2F2B">
              <w:t xml:space="preserve">» </w:t>
            </w:r>
            <w:r w:rsidR="00415D93">
              <w:t xml:space="preserve">декабря </w:t>
            </w:r>
            <w:r w:rsidR="004B2A5A">
              <w:t>2024</w:t>
            </w:r>
            <w:r w:rsidRPr="00AD2F2B">
              <w:t xml:space="preserve"> г. </w:t>
            </w:r>
          </w:p>
          <w:p w14:paraId="5E02B29E" w14:textId="77777777" w:rsidR="000D6427" w:rsidRPr="00AD2F2B" w:rsidRDefault="000D6427" w:rsidP="008174A8">
            <w:pPr>
              <w:pStyle w:val="a6"/>
              <w:spacing w:line="360" w:lineRule="auto"/>
            </w:pPr>
          </w:p>
          <w:p w14:paraId="288B4120" w14:textId="432B0CED" w:rsidR="000D6427" w:rsidRPr="00AD2F2B" w:rsidRDefault="000C34B5" w:rsidP="008174A8">
            <w:pPr>
              <w:pStyle w:val="a6"/>
              <w:spacing w:line="360" w:lineRule="auto"/>
            </w:pPr>
            <w:r w:rsidRPr="00AD2F2B">
              <w:t>Генеральный директор</w:t>
            </w:r>
          </w:p>
          <w:p w14:paraId="014E276B" w14:textId="77777777" w:rsidR="000D6427" w:rsidRPr="00AD2F2B" w:rsidRDefault="000D6427" w:rsidP="008174A8">
            <w:pPr>
              <w:pStyle w:val="a6"/>
              <w:spacing w:line="360" w:lineRule="auto"/>
            </w:pPr>
            <w:r w:rsidRPr="00AD2F2B">
              <w:t>ЗАО «Первый специализированный»</w:t>
            </w:r>
          </w:p>
          <w:p w14:paraId="2E4AEF97" w14:textId="77777777" w:rsidR="000D6427" w:rsidRPr="00AD2F2B" w:rsidRDefault="000D6427" w:rsidP="008174A8">
            <w:pPr>
              <w:pStyle w:val="a6"/>
              <w:spacing w:line="360" w:lineRule="auto"/>
            </w:pPr>
            <w:r w:rsidRPr="00AD2F2B">
              <w:t xml:space="preserve">Депозитарий» </w:t>
            </w:r>
          </w:p>
          <w:p w14:paraId="0BD644C8" w14:textId="77777777" w:rsidR="000D6427" w:rsidRPr="00AD2F2B" w:rsidRDefault="000D6427" w:rsidP="008174A8">
            <w:pPr>
              <w:pStyle w:val="a6"/>
              <w:spacing w:line="360" w:lineRule="auto"/>
            </w:pPr>
            <w:r w:rsidRPr="00AD2F2B">
              <w:t xml:space="preserve">_________________ Панкратова Г.Н.      </w:t>
            </w:r>
          </w:p>
        </w:tc>
        <w:tc>
          <w:tcPr>
            <w:tcW w:w="4332" w:type="dxa"/>
          </w:tcPr>
          <w:p w14:paraId="3619723A" w14:textId="77777777" w:rsidR="000D6427" w:rsidRPr="00AD2F2B" w:rsidRDefault="000D6427" w:rsidP="008174A8">
            <w:pPr>
              <w:pStyle w:val="a6"/>
              <w:spacing w:line="360" w:lineRule="auto"/>
              <w:rPr>
                <w:b/>
              </w:rPr>
            </w:pPr>
            <w:r w:rsidRPr="00AD2F2B" w:rsidDel="00C60710">
              <w:rPr>
                <w:b/>
              </w:rPr>
              <w:t xml:space="preserve"> </w:t>
            </w:r>
            <w:r w:rsidRPr="00AD2F2B">
              <w:rPr>
                <w:b/>
              </w:rPr>
              <w:t xml:space="preserve"> «УТВЕРЖДЕНО»</w:t>
            </w:r>
          </w:p>
          <w:p w14:paraId="093FFACB" w14:textId="083B6B7C" w:rsidR="000D6427" w:rsidRPr="00AD2F2B" w:rsidRDefault="000D6427" w:rsidP="008174A8">
            <w:pPr>
              <w:pStyle w:val="a6"/>
              <w:spacing w:line="360" w:lineRule="auto"/>
            </w:pPr>
            <w:r w:rsidRPr="00AD2F2B">
              <w:t xml:space="preserve"> </w:t>
            </w:r>
            <w:r w:rsidR="00B6236A" w:rsidRPr="00AD2F2B">
              <w:t>«</w:t>
            </w:r>
            <w:r w:rsidR="00415D93">
              <w:t>20</w:t>
            </w:r>
            <w:r w:rsidRPr="00AD2F2B">
              <w:t xml:space="preserve">» </w:t>
            </w:r>
            <w:r w:rsidR="00415D93">
              <w:t xml:space="preserve">декабря </w:t>
            </w:r>
            <w:r w:rsidR="004B2A5A">
              <w:t>2024</w:t>
            </w:r>
            <w:r w:rsidRPr="00AD2F2B">
              <w:t xml:space="preserve"> г.       </w:t>
            </w:r>
          </w:p>
          <w:p w14:paraId="76850620" w14:textId="77777777" w:rsidR="000D6427" w:rsidRPr="00AD2F2B" w:rsidRDefault="000D6427" w:rsidP="008174A8">
            <w:pPr>
              <w:pStyle w:val="a6"/>
              <w:spacing w:line="360" w:lineRule="auto"/>
            </w:pPr>
          </w:p>
          <w:p w14:paraId="6848E54B" w14:textId="77777777" w:rsidR="000D6427" w:rsidRPr="00AD2F2B" w:rsidRDefault="000D6427" w:rsidP="008174A8">
            <w:pPr>
              <w:pStyle w:val="a6"/>
              <w:spacing w:line="360" w:lineRule="auto"/>
            </w:pPr>
            <w:r>
              <w:t>Генеральный директор</w:t>
            </w:r>
          </w:p>
          <w:p w14:paraId="4F916F32" w14:textId="77777777" w:rsidR="000D6427" w:rsidRPr="00AD2F2B" w:rsidRDefault="000D6427" w:rsidP="008174A8">
            <w:pPr>
              <w:pStyle w:val="a6"/>
              <w:spacing w:line="360" w:lineRule="auto"/>
            </w:pPr>
            <w:r w:rsidRPr="00AD2F2B">
              <w:t>ТКБ Инвестмент Партнерс</w:t>
            </w:r>
          </w:p>
          <w:p w14:paraId="1963C229" w14:textId="77777777" w:rsidR="000D6427" w:rsidRPr="00AD2F2B" w:rsidRDefault="000D6427" w:rsidP="008174A8">
            <w:pPr>
              <w:pStyle w:val="a6"/>
              <w:spacing w:line="360" w:lineRule="auto"/>
            </w:pPr>
            <w:r w:rsidRPr="00AD2F2B">
              <w:t>(Акционерное общество)</w:t>
            </w:r>
          </w:p>
          <w:p w14:paraId="231C4F13" w14:textId="37296D19" w:rsidR="000D6427" w:rsidRPr="00AD2F2B" w:rsidRDefault="000D6427" w:rsidP="008449D1">
            <w:pPr>
              <w:pStyle w:val="a6"/>
              <w:spacing w:line="360" w:lineRule="auto"/>
            </w:pPr>
            <w:r w:rsidRPr="00AD2F2B">
              <w:t>_________________</w:t>
            </w:r>
            <w:r>
              <w:t xml:space="preserve"> </w:t>
            </w:r>
            <w:r w:rsidR="008449D1">
              <w:t>Тимофеев Д.Н.</w:t>
            </w:r>
          </w:p>
        </w:tc>
      </w:tr>
    </w:tbl>
    <w:p w14:paraId="6E241F59" w14:textId="77777777" w:rsidR="00B25149" w:rsidRPr="00AD2F2B" w:rsidRDefault="00B25149" w:rsidP="00E845C5">
      <w:pPr>
        <w:widowControl w:val="0"/>
        <w:spacing w:line="360" w:lineRule="auto"/>
        <w:ind w:firstLine="708"/>
        <w:jc w:val="center"/>
        <w:rPr>
          <w:b/>
          <w:snapToGrid w:val="0"/>
          <w:sz w:val="24"/>
          <w:szCs w:val="24"/>
        </w:rPr>
      </w:pPr>
    </w:p>
    <w:p w14:paraId="7AD3884C" w14:textId="77777777" w:rsidR="00B25149" w:rsidRPr="00AD2F2B" w:rsidRDefault="00B25149" w:rsidP="00E845C5">
      <w:pPr>
        <w:widowControl w:val="0"/>
        <w:spacing w:line="360" w:lineRule="auto"/>
        <w:ind w:firstLine="708"/>
        <w:jc w:val="center"/>
        <w:rPr>
          <w:b/>
          <w:snapToGrid w:val="0"/>
          <w:sz w:val="24"/>
          <w:szCs w:val="24"/>
        </w:rPr>
      </w:pPr>
    </w:p>
    <w:p w14:paraId="2020CC43" w14:textId="77777777" w:rsidR="00796F9C" w:rsidRDefault="00796F9C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</w:p>
    <w:p w14:paraId="2548FB89" w14:textId="77777777" w:rsidR="00796F9C" w:rsidRDefault="00796F9C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</w:p>
    <w:p w14:paraId="7BE67E66" w14:textId="77777777" w:rsidR="00796F9C" w:rsidRDefault="00796F9C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</w:p>
    <w:p w14:paraId="548C01C5" w14:textId="77777777" w:rsidR="00796F9C" w:rsidRDefault="00796F9C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</w:p>
    <w:p w14:paraId="1A2CC001" w14:textId="7539E06E" w:rsidR="00796F9C" w:rsidRDefault="00796F9C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</w:p>
    <w:p w14:paraId="4863C3F6" w14:textId="366192B4" w:rsidR="000D6427" w:rsidRDefault="000D6427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</w:p>
    <w:p w14:paraId="5845D12A" w14:textId="77777777" w:rsidR="000D6427" w:rsidRDefault="000D6427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</w:p>
    <w:p w14:paraId="41CEAD3F" w14:textId="77777777" w:rsidR="00B622CB" w:rsidRDefault="00B622CB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Изменения и дополнения в</w:t>
      </w:r>
    </w:p>
    <w:p w14:paraId="30D91D48" w14:textId="77777777" w:rsidR="009E578F" w:rsidRPr="00AD2F2B" w:rsidRDefault="009E578F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  <w:r w:rsidRPr="00AD2F2B">
        <w:rPr>
          <w:b/>
          <w:snapToGrid w:val="0"/>
          <w:sz w:val="28"/>
          <w:szCs w:val="28"/>
        </w:rPr>
        <w:t>Правила определения стоимости чистых активов</w:t>
      </w:r>
    </w:p>
    <w:p w14:paraId="1445335E" w14:textId="77777777" w:rsidR="009E578F" w:rsidRPr="00AD2F2B" w:rsidRDefault="009E578F" w:rsidP="00E845C5">
      <w:pPr>
        <w:tabs>
          <w:tab w:val="left" w:pos="8364"/>
        </w:tabs>
        <w:spacing w:line="360" w:lineRule="auto"/>
        <w:jc w:val="both"/>
        <w:outlineLvl w:val="0"/>
        <w:rPr>
          <w:b/>
          <w:snapToGrid w:val="0"/>
          <w:sz w:val="28"/>
          <w:szCs w:val="28"/>
        </w:rPr>
      </w:pPr>
    </w:p>
    <w:p w14:paraId="3DD05951" w14:textId="0D189F87" w:rsidR="009E578F" w:rsidRPr="00AD2F2B" w:rsidRDefault="009E578F" w:rsidP="00E845C5">
      <w:pPr>
        <w:tabs>
          <w:tab w:val="left" w:pos="8364"/>
        </w:tabs>
        <w:spacing w:line="360" w:lineRule="auto"/>
        <w:jc w:val="center"/>
        <w:outlineLvl w:val="0"/>
        <w:rPr>
          <w:snapToGrid w:val="0"/>
          <w:vertAlign w:val="superscript"/>
        </w:rPr>
      </w:pPr>
      <w:r w:rsidRPr="00AD2F2B">
        <w:rPr>
          <w:snapToGrid w:val="0"/>
          <w:sz w:val="26"/>
          <w:szCs w:val="26"/>
          <w:u w:val="single"/>
        </w:rPr>
        <w:t>ОТКРЫТЫЙ ПАЕВОЙ ИНВЕСТИЦИОННЫЙ ФОНД РЫНОЧНЫХ ФИНАНСОВЫХ ИНСТРУМЕНТОВ «</w:t>
      </w:r>
      <w:r w:rsidR="00E32B66" w:rsidRPr="00AD2F2B">
        <w:rPr>
          <w:snapToGrid w:val="0"/>
          <w:sz w:val="26"/>
          <w:szCs w:val="26"/>
          <w:u w:val="single"/>
        </w:rPr>
        <w:t>ТКБ ИНВЕСТМЕНТ ПАРТНЕРС –</w:t>
      </w:r>
      <w:r w:rsidR="00126798">
        <w:rPr>
          <w:snapToGrid w:val="0"/>
          <w:sz w:val="26"/>
          <w:szCs w:val="26"/>
          <w:u w:val="single"/>
        </w:rPr>
        <w:t xml:space="preserve"> </w:t>
      </w:r>
      <w:r w:rsidR="00C92C05">
        <w:rPr>
          <w:snapToGrid w:val="0"/>
          <w:sz w:val="26"/>
          <w:szCs w:val="26"/>
          <w:u w:val="single"/>
        </w:rPr>
        <w:t xml:space="preserve">ФОНД </w:t>
      </w:r>
      <w:r w:rsidR="00F82ACE">
        <w:rPr>
          <w:snapToGrid w:val="0"/>
          <w:sz w:val="26"/>
          <w:szCs w:val="26"/>
          <w:u w:val="single"/>
        </w:rPr>
        <w:t>ПРЕМИУМ. ФОНД АКЦИЙ</w:t>
      </w:r>
      <w:r w:rsidRPr="00AD2F2B">
        <w:rPr>
          <w:snapToGrid w:val="0"/>
          <w:sz w:val="26"/>
          <w:szCs w:val="26"/>
          <w:u w:val="single"/>
        </w:rPr>
        <w:t>»</w:t>
      </w:r>
    </w:p>
    <w:p w14:paraId="7CFF4CCB" w14:textId="77777777" w:rsidR="00B06C6D" w:rsidRDefault="00B06C6D" w:rsidP="00B06C6D">
      <w:pPr>
        <w:tabs>
          <w:tab w:val="left" w:pos="8364"/>
        </w:tabs>
        <w:spacing w:line="360" w:lineRule="auto"/>
        <w:jc w:val="center"/>
        <w:outlineLvl w:val="0"/>
        <w:rPr>
          <w:rFonts w:ascii="Verdana" w:hAnsi="Verdana"/>
          <w:snapToGrid w:val="0"/>
          <w:vertAlign w:val="superscript"/>
        </w:rPr>
      </w:pPr>
      <w:r w:rsidRPr="00340144">
        <w:rPr>
          <w:rFonts w:ascii="Verdana" w:hAnsi="Verdana"/>
          <w:snapToGrid w:val="0"/>
          <w:vertAlign w:val="superscript"/>
        </w:rPr>
        <w:t>(полное название паевого инвестиционного фонда)</w:t>
      </w:r>
    </w:p>
    <w:p w14:paraId="6931F5D0" w14:textId="77777777" w:rsidR="00F6584F" w:rsidRPr="00AD2F2B" w:rsidRDefault="00F6584F" w:rsidP="00E845C5">
      <w:pPr>
        <w:widowControl w:val="0"/>
        <w:spacing w:line="360" w:lineRule="auto"/>
        <w:jc w:val="center"/>
        <w:rPr>
          <w:b/>
          <w:snapToGrid w:val="0"/>
          <w:sz w:val="24"/>
          <w:szCs w:val="24"/>
        </w:rPr>
      </w:pPr>
    </w:p>
    <w:p w14:paraId="3CB02652" w14:textId="77777777" w:rsidR="00F6584F" w:rsidRPr="00AD2F2B" w:rsidRDefault="00F6584F" w:rsidP="00E845C5">
      <w:pPr>
        <w:widowControl w:val="0"/>
        <w:spacing w:line="360" w:lineRule="auto"/>
        <w:jc w:val="center"/>
        <w:rPr>
          <w:b/>
          <w:snapToGrid w:val="0"/>
          <w:sz w:val="24"/>
          <w:szCs w:val="24"/>
        </w:rPr>
      </w:pPr>
    </w:p>
    <w:p w14:paraId="4CBAF7FF" w14:textId="77777777" w:rsidR="00F6584F" w:rsidRPr="00AD2F2B" w:rsidRDefault="00F6584F" w:rsidP="00E845C5">
      <w:pPr>
        <w:widowControl w:val="0"/>
        <w:spacing w:line="360" w:lineRule="auto"/>
        <w:jc w:val="center"/>
        <w:rPr>
          <w:b/>
          <w:snapToGrid w:val="0"/>
          <w:sz w:val="24"/>
          <w:szCs w:val="24"/>
        </w:rPr>
      </w:pPr>
    </w:p>
    <w:p w14:paraId="3BC8D42B" w14:textId="77777777" w:rsidR="00F6584F" w:rsidRPr="00AD2F2B" w:rsidRDefault="00F6584F" w:rsidP="00E845C5">
      <w:pPr>
        <w:widowControl w:val="0"/>
        <w:spacing w:line="360" w:lineRule="auto"/>
        <w:jc w:val="center"/>
        <w:rPr>
          <w:b/>
          <w:snapToGrid w:val="0"/>
          <w:sz w:val="24"/>
          <w:szCs w:val="24"/>
        </w:rPr>
      </w:pPr>
    </w:p>
    <w:p w14:paraId="228049FE" w14:textId="77777777" w:rsidR="00F6584F" w:rsidRPr="00AD2F2B" w:rsidRDefault="00421397" w:rsidP="00E845C5">
      <w:pPr>
        <w:suppressAutoHyphens w:val="0"/>
        <w:autoSpaceDE/>
        <w:spacing w:line="360" w:lineRule="auto"/>
        <w:rPr>
          <w:sz w:val="24"/>
          <w:szCs w:val="24"/>
        </w:rPr>
      </w:pPr>
      <w:r w:rsidRPr="00AD2F2B">
        <w:rPr>
          <w:sz w:val="24"/>
          <w:szCs w:val="24"/>
        </w:rPr>
        <w:br w:type="page"/>
      </w:r>
    </w:p>
    <w:p w14:paraId="01C042AE" w14:textId="77777777" w:rsidR="003B64B1" w:rsidRPr="005A162E" w:rsidRDefault="003B64B1" w:rsidP="003B64B1">
      <w:pPr>
        <w:spacing w:line="276" w:lineRule="auto"/>
        <w:ind w:firstLine="709"/>
        <w:rPr>
          <w:sz w:val="24"/>
          <w:szCs w:val="24"/>
        </w:rPr>
      </w:pPr>
    </w:p>
    <w:p w14:paraId="392ACC04" w14:textId="3AA2FC0A" w:rsidR="00BD4947" w:rsidRDefault="00D463B5" w:rsidP="007A340F">
      <w:pPr>
        <w:pStyle w:val="a8"/>
        <w:numPr>
          <w:ilvl w:val="0"/>
          <w:numId w:val="10"/>
        </w:numPr>
        <w:suppressAutoHyphens w:val="0"/>
        <w:autoSpaceDE/>
        <w:spacing w:after="160"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Изложить</w:t>
      </w:r>
      <w:r w:rsidR="00F315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Раздел «Ценная бумага, приобретенная при размещении» </w:t>
      </w:r>
      <w:r w:rsidR="00F31514">
        <w:rPr>
          <w:sz w:val="24"/>
          <w:szCs w:val="24"/>
        </w:rPr>
        <w:t>Приложени</w:t>
      </w:r>
      <w:r>
        <w:rPr>
          <w:sz w:val="24"/>
          <w:szCs w:val="24"/>
        </w:rPr>
        <w:t>я</w:t>
      </w:r>
      <w:r w:rsidR="00F31514">
        <w:rPr>
          <w:sz w:val="24"/>
          <w:szCs w:val="24"/>
        </w:rPr>
        <w:t xml:space="preserve"> 1 </w:t>
      </w:r>
      <w:r w:rsidR="004C50D0">
        <w:rPr>
          <w:sz w:val="24"/>
          <w:szCs w:val="24"/>
        </w:rPr>
        <w:t>«</w:t>
      </w:r>
      <w:r w:rsidR="00F31514">
        <w:rPr>
          <w:sz w:val="24"/>
          <w:szCs w:val="24"/>
        </w:rPr>
        <w:t xml:space="preserve">Методы определения </w:t>
      </w:r>
      <w:r>
        <w:rPr>
          <w:sz w:val="24"/>
          <w:szCs w:val="24"/>
        </w:rPr>
        <w:t>справедливой</w:t>
      </w:r>
      <w:r w:rsidR="00F31514">
        <w:rPr>
          <w:sz w:val="24"/>
          <w:szCs w:val="24"/>
        </w:rPr>
        <w:t xml:space="preserve"> стоимости </w:t>
      </w:r>
      <w:r w:rsidR="00E818CA">
        <w:rPr>
          <w:sz w:val="24"/>
          <w:szCs w:val="24"/>
        </w:rPr>
        <w:t>бумаг</w:t>
      </w:r>
      <w:r w:rsidR="004C50D0">
        <w:rPr>
          <w:sz w:val="24"/>
          <w:szCs w:val="24"/>
        </w:rPr>
        <w:t>»</w:t>
      </w:r>
      <w:r w:rsidR="00E818CA">
        <w:rPr>
          <w:sz w:val="24"/>
          <w:szCs w:val="24"/>
        </w:rPr>
        <w:t xml:space="preserve"> Правил</w:t>
      </w:r>
      <w:r w:rsidRPr="005A162E">
        <w:rPr>
          <w:sz w:val="24"/>
          <w:szCs w:val="24"/>
        </w:rPr>
        <w:t xml:space="preserve"> определения стоимости чистых активов Открытого паевого инвестиционного фонда рыночных финансовых инструментов «ТКБ Инвестмент Партнерс – </w:t>
      </w:r>
      <w:r w:rsidR="00F82ACE">
        <w:rPr>
          <w:sz w:val="24"/>
          <w:szCs w:val="24"/>
        </w:rPr>
        <w:t>Премиум. Фонд акций</w:t>
      </w:r>
      <w:r w:rsidRPr="005A162E">
        <w:rPr>
          <w:sz w:val="24"/>
          <w:szCs w:val="24"/>
        </w:rPr>
        <w:t xml:space="preserve">» </w:t>
      </w:r>
      <w:r>
        <w:rPr>
          <w:sz w:val="24"/>
          <w:szCs w:val="24"/>
        </w:rPr>
        <w:t>в следующей</w:t>
      </w:r>
      <w:r w:rsidR="00F31514">
        <w:rPr>
          <w:sz w:val="24"/>
          <w:szCs w:val="24"/>
        </w:rPr>
        <w:t xml:space="preserve"> редакции</w:t>
      </w:r>
      <w:r>
        <w:rPr>
          <w:sz w:val="24"/>
          <w:szCs w:val="24"/>
        </w:rPr>
        <w:t>:</w:t>
      </w:r>
    </w:p>
    <w:p w14:paraId="67AE2B7E" w14:textId="77777777" w:rsidR="00D463B5" w:rsidRPr="00D463B5" w:rsidRDefault="00D463B5" w:rsidP="00D463B5">
      <w:pPr>
        <w:suppressAutoHyphens w:val="0"/>
        <w:autoSpaceDE/>
        <w:spacing w:after="160" w:line="360" w:lineRule="auto"/>
        <w:jc w:val="both"/>
        <w:rPr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53"/>
        <w:gridCol w:w="7358"/>
      </w:tblGrid>
      <w:tr w:rsidR="00D463B5" w:rsidRPr="00AD2F2B" w:rsidDel="00F42424" w14:paraId="3A1AD73B" w14:textId="77777777" w:rsidTr="006163BA">
        <w:tc>
          <w:tcPr>
            <w:tcW w:w="2574" w:type="dxa"/>
            <w:vAlign w:val="center"/>
          </w:tcPr>
          <w:p w14:paraId="50DCD64F" w14:textId="77777777" w:rsidR="00D463B5" w:rsidRPr="00AD2F2B" w:rsidDel="00F42424" w:rsidRDefault="00D463B5" w:rsidP="006163BA">
            <w:pPr>
              <w:autoSpaceDN w:val="0"/>
              <w:adjustRightInd w:val="0"/>
              <w:spacing w:line="360" w:lineRule="auto"/>
              <w:rPr>
                <w:sz w:val="24"/>
                <w:szCs w:val="24"/>
                <w:lang w:eastAsia="ru-RU"/>
              </w:rPr>
            </w:pPr>
            <w:r w:rsidRPr="00AD2F2B">
              <w:rPr>
                <w:sz w:val="24"/>
                <w:szCs w:val="24"/>
              </w:rPr>
              <w:t>Ценная бумага, приобретенная при  размещении</w:t>
            </w:r>
          </w:p>
        </w:tc>
        <w:tc>
          <w:tcPr>
            <w:tcW w:w="7472" w:type="dxa"/>
          </w:tcPr>
          <w:p w14:paraId="43167D99" w14:textId="77777777" w:rsidR="00D463B5" w:rsidRDefault="00D463B5" w:rsidP="006163BA">
            <w:pPr>
              <w:pStyle w:val="a8"/>
              <w:spacing w:line="360" w:lineRule="auto"/>
              <w:ind w:left="241"/>
              <w:jc w:val="both"/>
              <w:rPr>
                <w:color w:val="000000" w:themeColor="text1"/>
                <w:sz w:val="24"/>
                <w:szCs w:val="24"/>
              </w:rPr>
            </w:pPr>
            <w:r w:rsidRPr="00D07A15">
              <w:rPr>
                <w:color w:val="000000" w:themeColor="text1"/>
                <w:sz w:val="24"/>
                <w:szCs w:val="24"/>
              </w:rPr>
              <w:t>Справедлив</w:t>
            </w:r>
            <w:r>
              <w:rPr>
                <w:color w:val="000000" w:themeColor="text1"/>
                <w:sz w:val="24"/>
                <w:szCs w:val="24"/>
              </w:rPr>
              <w:t>ой</w:t>
            </w:r>
            <w:r w:rsidRPr="00D07A15">
              <w:rPr>
                <w:color w:val="000000" w:themeColor="text1"/>
                <w:sz w:val="24"/>
                <w:szCs w:val="24"/>
              </w:rPr>
              <w:t xml:space="preserve"> стоимость</w:t>
            </w:r>
            <w:r>
              <w:rPr>
                <w:color w:val="000000" w:themeColor="text1"/>
                <w:sz w:val="24"/>
                <w:szCs w:val="24"/>
              </w:rPr>
              <w:t>ю</w:t>
            </w:r>
            <w:r w:rsidRPr="00D07A15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долевых ценных бумаг</w:t>
            </w:r>
            <w:r w:rsidRPr="00D07A15">
              <w:rPr>
                <w:color w:val="000000" w:themeColor="text1"/>
                <w:sz w:val="24"/>
                <w:szCs w:val="24"/>
              </w:rPr>
              <w:t xml:space="preserve"> в случае приобретения в период размещения с даты приобретения и до появления цен 1 уровня, но не более 10 рабочих дней с даты, следующей за датой окончания размещения, </w:t>
            </w:r>
            <w:r>
              <w:rPr>
                <w:color w:val="000000" w:themeColor="text1"/>
                <w:sz w:val="24"/>
                <w:szCs w:val="24"/>
              </w:rPr>
              <w:t xml:space="preserve">является цена </w:t>
            </w:r>
            <w:r w:rsidRPr="00D07A15">
              <w:rPr>
                <w:color w:val="000000" w:themeColor="text1"/>
                <w:sz w:val="24"/>
                <w:szCs w:val="24"/>
              </w:rPr>
              <w:t>размещения без корректировки. В отсутствии цен 1-го уровня свыше указанного срока применяется оценка на основании исходных данных 3-го уровня.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07A15">
              <w:rPr>
                <w:color w:val="000000" w:themeColor="text1"/>
                <w:sz w:val="24"/>
                <w:szCs w:val="24"/>
              </w:rPr>
              <w:t>Управляющая компания по своему усмотрению может перейти на оценку с использованием исходных данных 3-го уровня до истечения указанного срока, обосновав свое решение мотивированным суждением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14:paraId="50DD3BCF" w14:textId="24803A3D" w:rsidR="00D463B5" w:rsidRDefault="00D463B5" w:rsidP="006163BA">
            <w:pPr>
              <w:pStyle w:val="a8"/>
              <w:spacing w:line="360" w:lineRule="auto"/>
              <w:ind w:left="0"/>
              <w:jc w:val="both"/>
            </w:pPr>
            <w:r w:rsidRPr="001F6C85">
              <w:rPr>
                <w:sz w:val="24"/>
                <w:szCs w:val="24"/>
              </w:rPr>
              <w:t xml:space="preserve">Для определения справедливой стоимости </w:t>
            </w:r>
            <w:r w:rsidRPr="005543D2">
              <w:rPr>
                <w:sz w:val="24"/>
                <w:szCs w:val="24"/>
              </w:rPr>
              <w:t>облигаций российских эмитентов, приобретенных при размещении</w:t>
            </w:r>
            <w:r w:rsidRPr="001F6C85">
              <w:rPr>
                <w:sz w:val="24"/>
                <w:szCs w:val="24"/>
              </w:rPr>
              <w:t xml:space="preserve"> (в том числе замещающих облигаций, оплата которых при их размещении осуществляется еврооблигациями (в том числе в случае передачи (уступки) всех имущественных и иных прав по еврооблигациям российским юридическим лицам)), в отношении которых была заключена сделка по приобретению ценных бумаг с эмитентом или профессиональным участником рынка ценных бумаг, оказывающим эмитенту услуги по размещению ценных бумаг от своего имени, но за счет и по поручению эмитента, либо с любым другим третьим лицом в период с даты начала размещения</w:t>
            </w:r>
            <w:r>
              <w:rPr>
                <w:sz w:val="24"/>
                <w:szCs w:val="24"/>
              </w:rPr>
              <w:t>,</w:t>
            </w:r>
            <w:r w:rsidRPr="001F6C85">
              <w:rPr>
                <w:sz w:val="24"/>
                <w:szCs w:val="24"/>
              </w:rPr>
              <w:t xml:space="preserve">(далее – ценные бумаги, приобретенные при размещении), с даты приобретения </w:t>
            </w:r>
            <w:r>
              <w:rPr>
                <w:sz w:val="24"/>
                <w:szCs w:val="24"/>
              </w:rPr>
              <w:t xml:space="preserve">и </w:t>
            </w:r>
            <w:r w:rsidRPr="006163BA">
              <w:rPr>
                <w:sz w:val="24"/>
                <w:szCs w:val="24"/>
              </w:rPr>
              <w:t>до появления цен 1-го уровня или цен, определенных с учетом исходных данных 2-го или 3-го уровня (за исключением цены, определяемой по модели оценки для ценных бумаг, номинированных в рублях, в соответствии с Приложением</w:t>
            </w:r>
            <w:r w:rsidR="009F24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17</w:t>
            </w:r>
            <w:r w:rsidRPr="006163BA">
              <w:rPr>
                <w:sz w:val="24"/>
                <w:szCs w:val="24"/>
              </w:rPr>
              <w:t xml:space="preserve">, и справедливой стоимости, определенной на основании отчета оценщика), применяемых для оценки облигаций российских эмитентов в соответствии с </w:t>
            </w:r>
            <w:r w:rsidRPr="006163BA">
              <w:rPr>
                <w:sz w:val="24"/>
                <w:szCs w:val="24"/>
              </w:rPr>
              <w:lastRenderedPageBreak/>
              <w:t>настоящими Правилами СЧА, используется цена размещения</w:t>
            </w:r>
            <w:r>
              <w:t xml:space="preserve"> </w:t>
            </w:r>
            <w:r w:rsidRPr="001F6C85">
              <w:rPr>
                <w:sz w:val="24"/>
                <w:szCs w:val="24"/>
              </w:rPr>
              <w:t xml:space="preserve"> (для долговых ценных бумаг – цена размещения с учетом накопленного купонного дохода, если начисление купонного дохода за период размещения предусмотрено условиями размещения или иным документом</w:t>
            </w:r>
            <w:r>
              <w:rPr>
                <w:sz w:val="24"/>
                <w:szCs w:val="24"/>
              </w:rPr>
              <w:t xml:space="preserve">). Цена размещения используется </w:t>
            </w:r>
            <w:r>
              <w:rPr>
                <w:color w:val="000000"/>
                <w:sz w:val="24"/>
                <w:szCs w:val="24"/>
              </w:rPr>
              <w:t>до появления цен 1-го уровня или цен, определенных с учетом исходных данных 2-го или 3-го уровня, применяемых для оценки облигаций российских эмитентов в соответствии с настоящими Правилами СЧА.</w:t>
            </w:r>
          </w:p>
          <w:p w14:paraId="524C5D3F" w14:textId="77777777" w:rsidR="00D463B5" w:rsidRPr="008449D1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даты, следующей за датой окончания размещения, и до появления цен, позволяющих произвести оценку, </w:t>
            </w:r>
            <w:r w:rsidRPr="008449D1">
              <w:rPr>
                <w:sz w:val="24"/>
                <w:szCs w:val="24"/>
              </w:rPr>
              <w:t xml:space="preserve">для определения справедливой стоимости используется цена размещения, скорректированная пропорционально изменению значения безрисковой ставки доходности страны риска на срок, соответствующий сроку до даты погашения (оферты) ценной бумаги. </w:t>
            </w:r>
          </w:p>
          <w:p w14:paraId="56A22D0D" w14:textId="77777777" w:rsidR="00D463B5" w:rsidRPr="008449D1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8449D1">
              <w:rPr>
                <w:sz w:val="24"/>
                <w:szCs w:val="24"/>
              </w:rPr>
              <w:t>В качестве безрисковой ставки доходности страны риска используются:</w:t>
            </w:r>
          </w:p>
          <w:p w14:paraId="26A72C88" w14:textId="77777777" w:rsidR="00D463B5" w:rsidRPr="008449D1" w:rsidRDefault="00D463B5" w:rsidP="006163BA">
            <w:pPr>
              <w:pStyle w:val="a8"/>
              <w:autoSpaceDE/>
              <w:autoSpaceDN w:val="0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8449D1">
              <w:rPr>
                <w:sz w:val="24"/>
                <w:szCs w:val="24"/>
              </w:rPr>
              <w:t>1)           Для ценных бумаг, номинированных в российских рублях – ставка кривой бескупонной доходности Московской биржи</w:t>
            </w:r>
            <w:r w:rsidRPr="008449D1">
              <w:rPr>
                <w:sz w:val="24"/>
                <w:szCs w:val="24"/>
              </w:rPr>
              <w:footnoteReference w:id="1"/>
            </w:r>
          </w:p>
          <w:p w14:paraId="76642AF4" w14:textId="77777777" w:rsidR="00D463B5" w:rsidRPr="008449D1" w:rsidRDefault="00D463B5" w:rsidP="006163BA">
            <w:pPr>
              <w:pStyle w:val="a8"/>
              <w:autoSpaceDE/>
              <w:autoSpaceDN w:val="0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8449D1">
              <w:rPr>
                <w:sz w:val="24"/>
                <w:szCs w:val="24"/>
              </w:rPr>
              <w:t>2)           Для ценных бумаг, номинированных в американских долларах - ставка, по американским государственным облигациям</w:t>
            </w:r>
            <w:r w:rsidRPr="008449D1">
              <w:rPr>
                <w:sz w:val="24"/>
                <w:szCs w:val="24"/>
              </w:rPr>
              <w:footnoteReference w:id="2"/>
            </w:r>
          </w:p>
          <w:p w14:paraId="7BD0D2C4" w14:textId="77777777" w:rsidR="00D463B5" w:rsidRPr="008449D1" w:rsidRDefault="00D463B5" w:rsidP="006163BA">
            <w:pPr>
              <w:pStyle w:val="a8"/>
              <w:autoSpaceDE/>
              <w:autoSpaceDN w:val="0"/>
              <w:spacing w:line="360" w:lineRule="auto"/>
              <w:ind w:left="0" w:firstLine="709"/>
              <w:rPr>
                <w:sz w:val="24"/>
                <w:szCs w:val="24"/>
              </w:rPr>
            </w:pPr>
            <w:r w:rsidRPr="008449D1">
              <w:rPr>
                <w:sz w:val="24"/>
                <w:szCs w:val="24"/>
              </w:rPr>
              <w:t xml:space="preserve">3)           Для ценных бумаг, номинированных в евро - ставка, </w:t>
            </w:r>
            <w:r>
              <w:rPr>
                <w:sz w:val="24"/>
                <w:szCs w:val="24"/>
              </w:rPr>
              <w:t xml:space="preserve">по </w:t>
            </w:r>
            <w:r w:rsidRPr="008449D1">
              <w:rPr>
                <w:sz w:val="24"/>
                <w:szCs w:val="24"/>
              </w:rPr>
              <w:t>облигациям с рейтингом ААА Еврозоны</w:t>
            </w:r>
            <w:r w:rsidRPr="008449D1">
              <w:rPr>
                <w:sz w:val="24"/>
                <w:szCs w:val="24"/>
              </w:rPr>
              <w:footnoteReference w:id="3"/>
            </w:r>
          </w:p>
          <w:p w14:paraId="15329A6C" w14:textId="77777777" w:rsidR="00D463B5" w:rsidRPr="008449D1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8449D1">
              <w:rPr>
                <w:sz w:val="24"/>
                <w:szCs w:val="24"/>
              </w:rPr>
              <w:t>Для расчета выбирается соответствующая раскрытая ставка на срок, максимально приближенный к сроку до даты погашения (или до ближайшей даты оферты, предусматривающей погашение, в случае, если она предусмотрена условиями выпуска).</w:t>
            </w:r>
          </w:p>
          <w:p w14:paraId="515AE664" w14:textId="77777777" w:rsidR="00D463B5" w:rsidRPr="00AD2F2B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AD2F2B">
              <w:rPr>
                <w:sz w:val="24"/>
                <w:szCs w:val="24"/>
              </w:rPr>
              <w:t>Расчет пропорциональной корректировки цены размещения на изменение значения безрисковой ставки доходности страны риска определяется следующим образом:</w:t>
            </w:r>
          </w:p>
          <w:p w14:paraId="27457D45" w14:textId="77777777" w:rsidR="00D463B5" w:rsidRPr="00AD2F2B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  <w:p w14:paraId="2FE38BF8" w14:textId="77777777" w:rsidR="00D463B5" w:rsidRPr="00AD2F2B" w:rsidRDefault="00607E10" w:rsidP="006163BA">
            <w:pPr>
              <w:pStyle w:val="a8"/>
              <w:spacing w:line="360" w:lineRule="auto"/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PV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 Price ∙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(1+Rf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t0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*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T-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0</m:t>
                            </m:r>
                          </m:sub>
                        </m:sSub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/365)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(1+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Rf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*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T-t</m:t>
                        </m: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/365)</m:t>
                    </m:r>
                  </m:den>
                </m:f>
              </m:oMath>
            </m:oMathPara>
          </w:p>
          <w:p w14:paraId="477D8302" w14:textId="77777777" w:rsidR="00D463B5" w:rsidRPr="00AD2F2B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AD2F2B">
              <w:rPr>
                <w:sz w:val="24"/>
                <w:szCs w:val="24"/>
              </w:rPr>
              <w:t>Где</w:t>
            </w:r>
          </w:p>
          <w:p w14:paraId="3517BC5E" w14:textId="77777777" w:rsidR="00D463B5" w:rsidRPr="00AD2F2B" w:rsidRDefault="00607E10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PV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sub>
              </m:sSub>
            </m:oMath>
            <w:r w:rsidR="00D463B5" w:rsidRPr="00AD2F2B">
              <w:rPr>
                <w:sz w:val="24"/>
                <w:szCs w:val="24"/>
              </w:rPr>
              <w:t xml:space="preserve"> – справедливая стоимость ценной бумаги на дату оценки</w:t>
            </w:r>
          </w:p>
          <w:p w14:paraId="6AA2376A" w14:textId="77777777" w:rsidR="00D463B5" w:rsidRPr="00AD2F2B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Price</m:t>
              </m:r>
            </m:oMath>
            <w:r w:rsidRPr="00AD2F2B">
              <w:rPr>
                <w:sz w:val="24"/>
                <w:szCs w:val="24"/>
              </w:rPr>
              <w:t xml:space="preserve"> – цена размещения</w:t>
            </w:r>
          </w:p>
          <w:p w14:paraId="6C34D278" w14:textId="77777777" w:rsidR="00D463B5" w:rsidRPr="00AD2F2B" w:rsidRDefault="00607E10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Rf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t0</m:t>
                  </m:r>
                </m:sub>
              </m:sSub>
            </m:oMath>
            <w:r w:rsidR="00D463B5" w:rsidRPr="00AD2F2B">
              <w:rPr>
                <w:sz w:val="24"/>
                <w:szCs w:val="24"/>
              </w:rPr>
              <w:t xml:space="preserve"> – безрисковая ставка на дату размещения на срок до погашения (оферты)</w:t>
            </w:r>
          </w:p>
          <w:p w14:paraId="417B3430" w14:textId="77777777" w:rsidR="00D463B5" w:rsidRPr="00AD2F2B" w:rsidRDefault="00607E10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Rf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sub>
              </m:sSub>
            </m:oMath>
            <w:r w:rsidR="00D463B5" w:rsidRPr="00AD2F2B">
              <w:rPr>
                <w:sz w:val="24"/>
                <w:szCs w:val="24"/>
              </w:rPr>
              <w:t xml:space="preserve"> – безрисковая ставка на дату оценки на срок до погашения (оферты)</w:t>
            </w:r>
          </w:p>
          <w:p w14:paraId="2E8DF32D" w14:textId="77777777" w:rsidR="00D463B5" w:rsidRPr="00AD2F2B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AD2F2B">
              <w:rPr>
                <w:sz w:val="24"/>
                <w:szCs w:val="24"/>
              </w:rPr>
              <w:t>T – дата погашения (оферты)</w:t>
            </w:r>
          </w:p>
          <w:p w14:paraId="16B6C1BE" w14:textId="77777777" w:rsidR="00D463B5" w:rsidRPr="00AD2F2B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AD2F2B">
              <w:rPr>
                <w:sz w:val="24"/>
                <w:szCs w:val="24"/>
              </w:rPr>
              <w:t>t – дата оценки</w:t>
            </w:r>
          </w:p>
          <w:p w14:paraId="7C3358EE" w14:textId="77777777" w:rsidR="00D463B5" w:rsidRPr="00AD2F2B" w:rsidRDefault="00607E10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oMath>
            <w:r w:rsidR="00D463B5" w:rsidRPr="00AD2F2B">
              <w:rPr>
                <w:sz w:val="24"/>
                <w:szCs w:val="24"/>
              </w:rPr>
              <w:t xml:space="preserve"> – дата размещения</w:t>
            </w:r>
          </w:p>
          <w:p w14:paraId="58E7AA88" w14:textId="77777777" w:rsidR="00D463B5" w:rsidRPr="00AD2F2B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AD2F2B">
              <w:rPr>
                <w:sz w:val="24"/>
                <w:szCs w:val="24"/>
              </w:rPr>
              <w:t>(</w:t>
            </w:r>
            <w:r w:rsidRPr="00AD2F2B">
              <w:rPr>
                <w:sz w:val="24"/>
                <w:szCs w:val="24"/>
                <w:lang w:val="en-US"/>
              </w:rPr>
              <w:t>T</w:t>
            </w:r>
            <w:r w:rsidRPr="00AD2F2B">
              <w:rPr>
                <w:sz w:val="24"/>
                <w:szCs w:val="24"/>
              </w:rPr>
              <w:t>-</w:t>
            </w:r>
            <w:r w:rsidRPr="00AD2F2B">
              <w:rPr>
                <w:sz w:val="24"/>
                <w:szCs w:val="24"/>
                <w:lang w:val="en-US"/>
              </w:rPr>
              <w:t>t</w:t>
            </w:r>
            <w:r w:rsidRPr="00AD2F2B">
              <w:rPr>
                <w:sz w:val="24"/>
                <w:szCs w:val="24"/>
              </w:rPr>
              <w:t>) – определяется в годах</w:t>
            </w:r>
          </w:p>
          <w:p w14:paraId="4A85F7DA" w14:textId="77777777" w:rsidR="00D463B5" w:rsidRPr="008449D1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8449D1">
              <w:rPr>
                <w:sz w:val="24"/>
                <w:szCs w:val="24"/>
              </w:rPr>
              <w:t>Полученная справедливая стоимость с учетом корректировки (</w:t>
            </w: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sub>
              </m:sSub>
            </m:oMath>
            <w:r w:rsidRPr="008449D1">
              <w:rPr>
                <w:sz w:val="24"/>
                <w:szCs w:val="24"/>
              </w:rPr>
              <w:t>) округляется до двух знаков после запятой.</w:t>
            </w:r>
          </w:p>
          <w:p w14:paraId="108234E0" w14:textId="3D0CA624" w:rsidR="00D463B5" w:rsidRPr="008449D1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8449D1">
              <w:rPr>
                <w:sz w:val="24"/>
                <w:szCs w:val="24"/>
              </w:rPr>
              <w:t xml:space="preserve">Указанный метод определения справедливой стоимости используется до появления цен 1-го уровня, </w:t>
            </w:r>
            <w:r w:rsidRPr="006163BA">
              <w:rPr>
                <w:sz w:val="24"/>
                <w:szCs w:val="24"/>
              </w:rPr>
              <w:t>или цен, определенных с учетом исходных данных 2-го или 3-го уровня (за исключением цены, определяемой по модели оценки для ценных бумаг, номинированных в рублях,</w:t>
            </w:r>
            <w:r w:rsidR="009F24AE">
              <w:rPr>
                <w:sz w:val="24"/>
                <w:szCs w:val="24"/>
              </w:rPr>
              <w:t xml:space="preserve"> в соответствии с Приложением </w:t>
            </w:r>
            <w:r>
              <w:rPr>
                <w:sz w:val="24"/>
                <w:szCs w:val="24"/>
              </w:rPr>
              <w:t>17</w:t>
            </w:r>
            <w:r w:rsidRPr="006163BA">
              <w:rPr>
                <w:sz w:val="24"/>
                <w:szCs w:val="24"/>
              </w:rPr>
              <w:t>, и справедливой стоимости, определенной на основании отчета оценщика), применяемых для оценки облигаций российских эмитентов в соответствии с настоящими Правилами СЧА</w:t>
            </w:r>
            <w:r>
              <w:rPr>
                <w:sz w:val="24"/>
                <w:szCs w:val="24"/>
              </w:rPr>
              <w:t xml:space="preserve">, </w:t>
            </w:r>
            <w:r w:rsidRPr="008449D1">
              <w:rPr>
                <w:sz w:val="24"/>
                <w:szCs w:val="24"/>
              </w:rPr>
              <w:t xml:space="preserve">но не более 10 рабочих дней с даты, следующей за датой размещения.  </w:t>
            </w:r>
          </w:p>
          <w:p w14:paraId="6E331E35" w14:textId="77777777" w:rsidR="00D463B5" w:rsidRPr="00AD2F2B" w:rsidRDefault="00D463B5" w:rsidP="006163BA">
            <w:pPr>
              <w:spacing w:line="360" w:lineRule="auto"/>
              <w:ind w:firstLine="601"/>
              <w:jc w:val="both"/>
              <w:rPr>
                <w:sz w:val="24"/>
                <w:szCs w:val="24"/>
              </w:rPr>
            </w:pPr>
            <w:r w:rsidRPr="008449D1">
              <w:rPr>
                <w:sz w:val="24"/>
                <w:szCs w:val="24"/>
              </w:rPr>
              <w:t>С 11 дня применяется общий порядок оценки ценных бумаг на втором и третьем уровне, в случае отсутствия цен 1-го уровня</w:t>
            </w:r>
          </w:p>
        </w:tc>
      </w:tr>
    </w:tbl>
    <w:p w14:paraId="7F637036" w14:textId="77777777" w:rsidR="00D463B5" w:rsidRDefault="00D463B5" w:rsidP="00D463B5">
      <w:pPr>
        <w:pStyle w:val="a8"/>
        <w:suppressAutoHyphens w:val="0"/>
        <w:autoSpaceDE/>
        <w:spacing w:after="160" w:line="360" w:lineRule="auto"/>
        <w:ind w:left="714"/>
        <w:jc w:val="both"/>
        <w:rPr>
          <w:sz w:val="24"/>
          <w:szCs w:val="24"/>
        </w:rPr>
      </w:pPr>
    </w:p>
    <w:p w14:paraId="4A93E6A0" w14:textId="4C145764" w:rsidR="00D35F17" w:rsidRDefault="00D35F17" w:rsidP="007A340F">
      <w:pPr>
        <w:pStyle w:val="a8"/>
        <w:numPr>
          <w:ilvl w:val="0"/>
          <w:numId w:val="10"/>
        </w:numPr>
        <w:spacing w:line="360" w:lineRule="auto"/>
        <w:jc w:val="both"/>
      </w:pPr>
      <w:r w:rsidRPr="00D35F17">
        <w:rPr>
          <w:sz w:val="24"/>
          <w:szCs w:val="24"/>
        </w:rPr>
        <w:t xml:space="preserve">Настоящие </w:t>
      </w:r>
      <w:r>
        <w:rPr>
          <w:sz w:val="24"/>
          <w:szCs w:val="24"/>
        </w:rPr>
        <w:t>И</w:t>
      </w:r>
      <w:r w:rsidRPr="00D35F17">
        <w:rPr>
          <w:sz w:val="24"/>
          <w:szCs w:val="24"/>
        </w:rPr>
        <w:t xml:space="preserve">зменения и дополнения в Правила определения стоимости чистых активов Открытого паевого инвестиционного фонда рыночных финансовых инструментов «ТКБ Инвестмент Партнерс – </w:t>
      </w:r>
      <w:r w:rsidR="00126798">
        <w:rPr>
          <w:sz w:val="24"/>
          <w:szCs w:val="24"/>
        </w:rPr>
        <w:t xml:space="preserve"> </w:t>
      </w:r>
      <w:r w:rsidR="00F82ACE">
        <w:rPr>
          <w:sz w:val="24"/>
          <w:szCs w:val="24"/>
        </w:rPr>
        <w:t>Премиум. Фонд акций</w:t>
      </w:r>
      <w:r w:rsidRPr="00D35F17">
        <w:rPr>
          <w:sz w:val="24"/>
          <w:szCs w:val="24"/>
        </w:rPr>
        <w:t>»</w:t>
      </w:r>
      <w:r w:rsidRPr="00D35F17">
        <w:rPr>
          <w:sz w:val="24"/>
          <w:szCs w:val="24"/>
          <w:lang w:eastAsia="ru-RU"/>
        </w:rPr>
        <w:t xml:space="preserve"> </w:t>
      </w:r>
      <w:r w:rsidRPr="00D35F17">
        <w:rPr>
          <w:sz w:val="24"/>
          <w:szCs w:val="24"/>
        </w:rPr>
        <w:t>подлежат применению с «</w:t>
      </w:r>
      <w:r w:rsidR="00415D93">
        <w:rPr>
          <w:sz w:val="24"/>
          <w:szCs w:val="24"/>
        </w:rPr>
        <w:t>28</w:t>
      </w:r>
      <w:r w:rsidRPr="00D35F17">
        <w:rPr>
          <w:sz w:val="24"/>
          <w:szCs w:val="24"/>
        </w:rPr>
        <w:t xml:space="preserve">» </w:t>
      </w:r>
      <w:r w:rsidR="00415D93">
        <w:rPr>
          <w:sz w:val="24"/>
          <w:szCs w:val="24"/>
        </w:rPr>
        <w:t>декабря</w:t>
      </w:r>
      <w:r w:rsidR="00415D93" w:rsidRPr="00D35F17">
        <w:rPr>
          <w:sz w:val="24"/>
          <w:szCs w:val="24"/>
        </w:rPr>
        <w:t xml:space="preserve"> </w:t>
      </w:r>
      <w:r w:rsidRPr="00D35F17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D35F17">
        <w:rPr>
          <w:sz w:val="24"/>
          <w:szCs w:val="24"/>
        </w:rPr>
        <w:t xml:space="preserve"> г.</w:t>
      </w:r>
    </w:p>
    <w:p w14:paraId="6AB50EA4" w14:textId="0BA0F7B4" w:rsidR="00BD4947" w:rsidRPr="005A162E" w:rsidRDefault="00BD4947" w:rsidP="005A162E">
      <w:pPr>
        <w:pStyle w:val="a8"/>
        <w:suppressAutoHyphens w:val="0"/>
        <w:autoSpaceDE/>
        <w:spacing w:after="160" w:line="259" w:lineRule="auto"/>
        <w:rPr>
          <w:sz w:val="24"/>
          <w:szCs w:val="24"/>
          <w:lang w:eastAsia="ru-RU"/>
        </w:rPr>
      </w:pPr>
    </w:p>
    <w:p w14:paraId="2E9B4B2E" w14:textId="24A5E380" w:rsidR="00B26D0D" w:rsidRPr="00B26D0D" w:rsidRDefault="00B26D0D" w:rsidP="00E07226">
      <w:pPr>
        <w:suppressAutoHyphens w:val="0"/>
        <w:autoSpaceDE/>
        <w:spacing w:after="160" w:line="259" w:lineRule="auto"/>
        <w:rPr>
          <w:lang w:eastAsia="ru-RU"/>
        </w:rPr>
      </w:pPr>
    </w:p>
    <w:sectPr w:rsidR="00B26D0D" w:rsidRPr="00B26D0D" w:rsidSect="00371B7F">
      <w:footerReference w:type="default" r:id="rId11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5DF2D" w14:textId="77777777" w:rsidR="00DB5712" w:rsidRDefault="00DB5712" w:rsidP="002C56E6">
      <w:r>
        <w:separator/>
      </w:r>
    </w:p>
  </w:endnote>
  <w:endnote w:type="continuationSeparator" w:id="0">
    <w:p w14:paraId="4F82B271" w14:textId="77777777" w:rsidR="00DB5712" w:rsidRDefault="00DB5712" w:rsidP="002C5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GOpu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7509429"/>
      <w:docPartObj>
        <w:docPartGallery w:val="Page Numbers (Bottom of Page)"/>
        <w:docPartUnique/>
      </w:docPartObj>
    </w:sdtPr>
    <w:sdtEndPr/>
    <w:sdtContent>
      <w:p w14:paraId="556B2EA6" w14:textId="738042C9" w:rsidR="004B2A5A" w:rsidRDefault="004B2A5A">
        <w:pPr>
          <w:pStyle w:val="ac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07E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BE9716C" w14:textId="77777777" w:rsidR="004B2A5A" w:rsidRDefault="004B2A5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CC816" w14:textId="77777777" w:rsidR="00DB5712" w:rsidRDefault="00DB5712" w:rsidP="002C56E6">
      <w:r>
        <w:separator/>
      </w:r>
    </w:p>
  </w:footnote>
  <w:footnote w:type="continuationSeparator" w:id="0">
    <w:p w14:paraId="1F5F6385" w14:textId="77777777" w:rsidR="00DB5712" w:rsidRDefault="00DB5712" w:rsidP="002C56E6">
      <w:r>
        <w:continuationSeparator/>
      </w:r>
    </w:p>
  </w:footnote>
  <w:footnote w:id="1">
    <w:p w14:paraId="32BFD591" w14:textId="77777777" w:rsidR="00D463B5" w:rsidRDefault="00D463B5" w:rsidP="00D463B5">
      <w:pPr>
        <w:pStyle w:val="aff4"/>
      </w:pPr>
      <w:r>
        <w:rPr>
          <w:rStyle w:val="afa"/>
        </w:rPr>
        <w:footnoteRef/>
      </w:r>
      <w:r>
        <w:t xml:space="preserve"> </w:t>
      </w:r>
      <w:r>
        <w:rPr>
          <w:sz w:val="18"/>
          <w:szCs w:val="18"/>
        </w:rPr>
        <w:t xml:space="preserve">Источник - </w:t>
      </w:r>
      <w:hyperlink r:id="rId1" w:history="1">
        <w:r>
          <w:rPr>
            <w:rStyle w:val="af4"/>
            <w:sz w:val="18"/>
            <w:szCs w:val="18"/>
          </w:rPr>
          <w:t>https://www.moex.com/ru/marketdata/indices/state/g-curve/</w:t>
        </w:r>
      </w:hyperlink>
    </w:p>
  </w:footnote>
  <w:footnote w:id="2">
    <w:p w14:paraId="0470DB12" w14:textId="77777777" w:rsidR="00D463B5" w:rsidRDefault="00D463B5" w:rsidP="00D463B5">
      <w:pPr>
        <w:pStyle w:val="aff4"/>
      </w:pPr>
      <w:r>
        <w:rPr>
          <w:rStyle w:val="afa"/>
        </w:rPr>
        <w:footnoteRef/>
      </w:r>
      <w:r>
        <w:t xml:space="preserve"> </w:t>
      </w:r>
      <w:hyperlink r:id="rId2" w:history="1">
        <w:r>
          <w:rPr>
            <w:rStyle w:val="af4"/>
            <w:sz w:val="18"/>
            <w:szCs w:val="18"/>
          </w:rPr>
          <w:t>https://www.treasury.gov/resource-center/data-chart-center/interest-rates/pages/TextView.aspx?data=yield</w:t>
        </w:r>
      </w:hyperlink>
    </w:p>
  </w:footnote>
  <w:footnote w:id="3">
    <w:p w14:paraId="7890E846" w14:textId="77777777" w:rsidR="00D463B5" w:rsidRDefault="00D463B5" w:rsidP="00D463B5">
      <w:pPr>
        <w:pStyle w:val="aff4"/>
      </w:pPr>
      <w:r>
        <w:rPr>
          <w:rStyle w:val="afa"/>
        </w:rPr>
        <w:footnoteRef/>
      </w:r>
      <w:r>
        <w:t xml:space="preserve"> </w:t>
      </w:r>
      <w:r>
        <w:rPr>
          <w:sz w:val="18"/>
          <w:szCs w:val="18"/>
        </w:rPr>
        <w:t xml:space="preserve">Источник - </w:t>
      </w:r>
      <w:hyperlink r:id="rId3" w:history="1">
        <w:r>
          <w:rPr>
            <w:rStyle w:val="af4"/>
            <w:sz w:val="18"/>
            <w:szCs w:val="18"/>
          </w:rPr>
          <w:t>https://www.ecb.europa.eu/stats/financial_markets_and_interest_rates/euro_area_yield_curves/html/index.en.html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D514F"/>
    <w:multiLevelType w:val="hybridMultilevel"/>
    <w:tmpl w:val="DBE44A9C"/>
    <w:lvl w:ilvl="0" w:tplc="D47C4F72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167BA"/>
    <w:multiLevelType w:val="hybridMultilevel"/>
    <w:tmpl w:val="2C24B17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27EC5209"/>
    <w:multiLevelType w:val="hybridMultilevel"/>
    <w:tmpl w:val="ADB22F3C"/>
    <w:lvl w:ilvl="0" w:tplc="6DBC23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45698"/>
    <w:multiLevelType w:val="hybridMultilevel"/>
    <w:tmpl w:val="93827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84B20"/>
    <w:multiLevelType w:val="hybridMultilevel"/>
    <w:tmpl w:val="2474EB7A"/>
    <w:lvl w:ilvl="0" w:tplc="58226E72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6042A"/>
    <w:multiLevelType w:val="hybridMultilevel"/>
    <w:tmpl w:val="D16A673E"/>
    <w:lvl w:ilvl="0" w:tplc="23A24DFE">
      <w:start w:val="1"/>
      <w:numFmt w:val="bullet"/>
      <w:pStyle w:val="-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57E7753D"/>
    <w:multiLevelType w:val="multilevel"/>
    <w:tmpl w:val="E932D372"/>
    <w:lvl w:ilvl="0">
      <w:start w:val="1"/>
      <w:numFmt w:val="upperRoman"/>
      <w:pStyle w:val="a0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pStyle w:val="10"/>
      <w:lvlText w:val="%2."/>
      <w:lvlJc w:val="left"/>
      <w:pPr>
        <w:ind w:left="964" w:hanging="680"/>
      </w:pPr>
      <w:rPr>
        <w:rFonts w:hint="default"/>
      </w:rPr>
    </w:lvl>
    <w:lvl w:ilvl="2">
      <w:start w:val="1"/>
      <w:numFmt w:val="decimal"/>
      <w:pStyle w:val="2"/>
      <w:lvlText w:val="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pStyle w:val="3"/>
      <w:lvlText w:val="%2.%3.%4."/>
      <w:lvlJc w:val="left"/>
      <w:pPr>
        <w:ind w:left="2323" w:hanging="621"/>
      </w:pPr>
      <w:rPr>
        <w:rFonts w:hint="default"/>
      </w:rPr>
    </w:lvl>
    <w:lvl w:ilvl="4">
      <w:start w:val="1"/>
      <w:numFmt w:val="lowerLetter"/>
      <w:pStyle w:val="4"/>
      <w:lvlText w:val="(%5)"/>
      <w:lvlJc w:val="left"/>
      <w:pPr>
        <w:ind w:left="829" w:hanging="5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F270A53"/>
    <w:multiLevelType w:val="hybridMultilevel"/>
    <w:tmpl w:val="196C8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29784C"/>
    <w:multiLevelType w:val="hybridMultilevel"/>
    <w:tmpl w:val="C1625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975E14"/>
    <w:multiLevelType w:val="hybridMultilevel"/>
    <w:tmpl w:val="6FD6E902"/>
    <w:lvl w:ilvl="0" w:tplc="6FE4F6DE">
      <w:start w:val="1"/>
      <w:numFmt w:val="bullet"/>
      <w:pStyle w:val="a1"/>
      <w:lvlText w:val=""/>
      <w:lvlJc w:val="left"/>
      <w:pPr>
        <w:ind w:left="6314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A54468D"/>
    <w:multiLevelType w:val="hybridMultilevel"/>
    <w:tmpl w:val="A516BC2A"/>
    <w:lvl w:ilvl="0" w:tplc="DD6AC060">
      <w:start w:val="1"/>
      <w:numFmt w:val="lowerLetter"/>
      <w:lvlText w:val="%1)"/>
      <w:lvlJc w:val="left"/>
      <w:pPr>
        <w:ind w:left="720" w:hanging="360"/>
      </w:pPr>
      <w:rPr>
        <w:rFonts w:eastAsia="Calibri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5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10"/>
  </w:num>
  <w:num w:numId="10">
    <w:abstractNumId w:val="7"/>
  </w:num>
  <w:num w:numId="11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84F"/>
    <w:rsid w:val="00000058"/>
    <w:rsid w:val="000007C0"/>
    <w:rsid w:val="000022A6"/>
    <w:rsid w:val="00002A8E"/>
    <w:rsid w:val="000041AD"/>
    <w:rsid w:val="00006884"/>
    <w:rsid w:val="000103C2"/>
    <w:rsid w:val="0001077D"/>
    <w:rsid w:val="00011029"/>
    <w:rsid w:val="00011EFE"/>
    <w:rsid w:val="0001282C"/>
    <w:rsid w:val="00022E1F"/>
    <w:rsid w:val="00023B98"/>
    <w:rsid w:val="00025903"/>
    <w:rsid w:val="00025EFE"/>
    <w:rsid w:val="00030585"/>
    <w:rsid w:val="00030C92"/>
    <w:rsid w:val="0003389E"/>
    <w:rsid w:val="00035093"/>
    <w:rsid w:val="000368E1"/>
    <w:rsid w:val="00040478"/>
    <w:rsid w:val="00040A05"/>
    <w:rsid w:val="00043DC8"/>
    <w:rsid w:val="000449D6"/>
    <w:rsid w:val="00044BEB"/>
    <w:rsid w:val="00044C6B"/>
    <w:rsid w:val="00045FC2"/>
    <w:rsid w:val="0004787A"/>
    <w:rsid w:val="00052334"/>
    <w:rsid w:val="00053F49"/>
    <w:rsid w:val="000542F5"/>
    <w:rsid w:val="0005621E"/>
    <w:rsid w:val="00057D34"/>
    <w:rsid w:val="0006197A"/>
    <w:rsid w:val="00062ED1"/>
    <w:rsid w:val="00063843"/>
    <w:rsid w:val="00063C15"/>
    <w:rsid w:val="0006422B"/>
    <w:rsid w:val="00065738"/>
    <w:rsid w:val="000668F8"/>
    <w:rsid w:val="00066CD3"/>
    <w:rsid w:val="00066CE7"/>
    <w:rsid w:val="00067362"/>
    <w:rsid w:val="0006779B"/>
    <w:rsid w:val="00070127"/>
    <w:rsid w:val="00070B63"/>
    <w:rsid w:val="000734E1"/>
    <w:rsid w:val="0007577B"/>
    <w:rsid w:val="00075A2C"/>
    <w:rsid w:val="00076749"/>
    <w:rsid w:val="00077455"/>
    <w:rsid w:val="00077C9C"/>
    <w:rsid w:val="0008197E"/>
    <w:rsid w:val="00083288"/>
    <w:rsid w:val="00083AB5"/>
    <w:rsid w:val="00084A2F"/>
    <w:rsid w:val="00084BB3"/>
    <w:rsid w:val="00084CA2"/>
    <w:rsid w:val="000854F6"/>
    <w:rsid w:val="0008620C"/>
    <w:rsid w:val="00086B0F"/>
    <w:rsid w:val="00087B84"/>
    <w:rsid w:val="000903F9"/>
    <w:rsid w:val="000908BB"/>
    <w:rsid w:val="000927B8"/>
    <w:rsid w:val="00092879"/>
    <w:rsid w:val="000930A9"/>
    <w:rsid w:val="00093541"/>
    <w:rsid w:val="00093A83"/>
    <w:rsid w:val="00094DC7"/>
    <w:rsid w:val="000958B5"/>
    <w:rsid w:val="00095BBD"/>
    <w:rsid w:val="000965A8"/>
    <w:rsid w:val="0009670C"/>
    <w:rsid w:val="00096A82"/>
    <w:rsid w:val="000A0C15"/>
    <w:rsid w:val="000A132C"/>
    <w:rsid w:val="000A55AB"/>
    <w:rsid w:val="000A600F"/>
    <w:rsid w:val="000A6250"/>
    <w:rsid w:val="000A6816"/>
    <w:rsid w:val="000A68C4"/>
    <w:rsid w:val="000A6C7E"/>
    <w:rsid w:val="000A6CBA"/>
    <w:rsid w:val="000A720D"/>
    <w:rsid w:val="000B0F84"/>
    <w:rsid w:val="000B1DFC"/>
    <w:rsid w:val="000B1F74"/>
    <w:rsid w:val="000B34BD"/>
    <w:rsid w:val="000B46C3"/>
    <w:rsid w:val="000B4B2E"/>
    <w:rsid w:val="000B4B9D"/>
    <w:rsid w:val="000B4C29"/>
    <w:rsid w:val="000B706F"/>
    <w:rsid w:val="000B745D"/>
    <w:rsid w:val="000B7B09"/>
    <w:rsid w:val="000B7DD6"/>
    <w:rsid w:val="000C05CA"/>
    <w:rsid w:val="000C05EF"/>
    <w:rsid w:val="000C0CCB"/>
    <w:rsid w:val="000C0F92"/>
    <w:rsid w:val="000C253B"/>
    <w:rsid w:val="000C34B5"/>
    <w:rsid w:val="000C3B1D"/>
    <w:rsid w:val="000C43B9"/>
    <w:rsid w:val="000C5302"/>
    <w:rsid w:val="000C5486"/>
    <w:rsid w:val="000C5507"/>
    <w:rsid w:val="000C6E78"/>
    <w:rsid w:val="000D0C98"/>
    <w:rsid w:val="000D15E7"/>
    <w:rsid w:val="000D2B6A"/>
    <w:rsid w:val="000D3CFF"/>
    <w:rsid w:val="000D6370"/>
    <w:rsid w:val="000D6427"/>
    <w:rsid w:val="000D66E8"/>
    <w:rsid w:val="000D6E87"/>
    <w:rsid w:val="000D72B6"/>
    <w:rsid w:val="000E1BEB"/>
    <w:rsid w:val="000E1FD4"/>
    <w:rsid w:val="000E244F"/>
    <w:rsid w:val="000E321A"/>
    <w:rsid w:val="000E44AB"/>
    <w:rsid w:val="000E4CF3"/>
    <w:rsid w:val="000E4F65"/>
    <w:rsid w:val="000E5FAD"/>
    <w:rsid w:val="000F1AFC"/>
    <w:rsid w:val="000F1D40"/>
    <w:rsid w:val="000F3592"/>
    <w:rsid w:val="000F47F1"/>
    <w:rsid w:val="000F4A06"/>
    <w:rsid w:val="000F6B51"/>
    <w:rsid w:val="000F6CA6"/>
    <w:rsid w:val="000F6DDF"/>
    <w:rsid w:val="000F6E4A"/>
    <w:rsid w:val="00100466"/>
    <w:rsid w:val="00101794"/>
    <w:rsid w:val="001019FC"/>
    <w:rsid w:val="00102DCC"/>
    <w:rsid w:val="00103CA0"/>
    <w:rsid w:val="00103ECD"/>
    <w:rsid w:val="0010402B"/>
    <w:rsid w:val="001065BF"/>
    <w:rsid w:val="001101AB"/>
    <w:rsid w:val="00110517"/>
    <w:rsid w:val="00112835"/>
    <w:rsid w:val="001128DD"/>
    <w:rsid w:val="00113226"/>
    <w:rsid w:val="00115606"/>
    <w:rsid w:val="00117DA0"/>
    <w:rsid w:val="00120BAA"/>
    <w:rsid w:val="00121416"/>
    <w:rsid w:val="00121DB9"/>
    <w:rsid w:val="00122AA6"/>
    <w:rsid w:val="00124737"/>
    <w:rsid w:val="00124DCC"/>
    <w:rsid w:val="0012564D"/>
    <w:rsid w:val="00126788"/>
    <w:rsid w:val="00126798"/>
    <w:rsid w:val="00126DCC"/>
    <w:rsid w:val="00131E17"/>
    <w:rsid w:val="00132420"/>
    <w:rsid w:val="001346D7"/>
    <w:rsid w:val="001348EA"/>
    <w:rsid w:val="0013511E"/>
    <w:rsid w:val="00135FF1"/>
    <w:rsid w:val="00136F7E"/>
    <w:rsid w:val="00137758"/>
    <w:rsid w:val="00137794"/>
    <w:rsid w:val="00137B68"/>
    <w:rsid w:val="00140278"/>
    <w:rsid w:val="00142A58"/>
    <w:rsid w:val="00143147"/>
    <w:rsid w:val="00143E79"/>
    <w:rsid w:val="0014485A"/>
    <w:rsid w:val="00144956"/>
    <w:rsid w:val="00144C7D"/>
    <w:rsid w:val="001467B7"/>
    <w:rsid w:val="001472DE"/>
    <w:rsid w:val="00151F78"/>
    <w:rsid w:val="00154558"/>
    <w:rsid w:val="0015625D"/>
    <w:rsid w:val="0015675F"/>
    <w:rsid w:val="00156974"/>
    <w:rsid w:val="001575BA"/>
    <w:rsid w:val="001575E3"/>
    <w:rsid w:val="00157CED"/>
    <w:rsid w:val="00162F27"/>
    <w:rsid w:val="00165BF6"/>
    <w:rsid w:val="00166B13"/>
    <w:rsid w:val="00171059"/>
    <w:rsid w:val="00171E72"/>
    <w:rsid w:val="00172477"/>
    <w:rsid w:val="00172FD7"/>
    <w:rsid w:val="0017397B"/>
    <w:rsid w:val="001760EC"/>
    <w:rsid w:val="0018165D"/>
    <w:rsid w:val="00182AFF"/>
    <w:rsid w:val="00183367"/>
    <w:rsid w:val="001835B2"/>
    <w:rsid w:val="0018438F"/>
    <w:rsid w:val="00184D01"/>
    <w:rsid w:val="00185A14"/>
    <w:rsid w:val="00185F82"/>
    <w:rsid w:val="00190F99"/>
    <w:rsid w:val="001913F6"/>
    <w:rsid w:val="00192149"/>
    <w:rsid w:val="001931B1"/>
    <w:rsid w:val="00193592"/>
    <w:rsid w:val="00193D0B"/>
    <w:rsid w:val="001961A5"/>
    <w:rsid w:val="001A0191"/>
    <w:rsid w:val="001A0783"/>
    <w:rsid w:val="001A1561"/>
    <w:rsid w:val="001A5C1F"/>
    <w:rsid w:val="001A745E"/>
    <w:rsid w:val="001A79B8"/>
    <w:rsid w:val="001B07A2"/>
    <w:rsid w:val="001B2805"/>
    <w:rsid w:val="001B2843"/>
    <w:rsid w:val="001B3F4D"/>
    <w:rsid w:val="001B4329"/>
    <w:rsid w:val="001B5478"/>
    <w:rsid w:val="001B577B"/>
    <w:rsid w:val="001B66F2"/>
    <w:rsid w:val="001B70B0"/>
    <w:rsid w:val="001B792E"/>
    <w:rsid w:val="001C3224"/>
    <w:rsid w:val="001C57A0"/>
    <w:rsid w:val="001C65DD"/>
    <w:rsid w:val="001D0AB3"/>
    <w:rsid w:val="001D1F4C"/>
    <w:rsid w:val="001D3ACA"/>
    <w:rsid w:val="001D3B60"/>
    <w:rsid w:val="001D5C09"/>
    <w:rsid w:val="001D69CD"/>
    <w:rsid w:val="001D791A"/>
    <w:rsid w:val="001E0EE9"/>
    <w:rsid w:val="001E1B0D"/>
    <w:rsid w:val="001E2DAA"/>
    <w:rsid w:val="001E4A83"/>
    <w:rsid w:val="001E6C7C"/>
    <w:rsid w:val="001E73DD"/>
    <w:rsid w:val="001F01F4"/>
    <w:rsid w:val="001F120C"/>
    <w:rsid w:val="001F31BC"/>
    <w:rsid w:val="001F4346"/>
    <w:rsid w:val="001F7602"/>
    <w:rsid w:val="001F7E98"/>
    <w:rsid w:val="001F7F6A"/>
    <w:rsid w:val="002004D0"/>
    <w:rsid w:val="002012AD"/>
    <w:rsid w:val="002028D3"/>
    <w:rsid w:val="00203835"/>
    <w:rsid w:val="00206AEA"/>
    <w:rsid w:val="00206FCC"/>
    <w:rsid w:val="00214444"/>
    <w:rsid w:val="00217753"/>
    <w:rsid w:val="00220AEB"/>
    <w:rsid w:val="00220DAB"/>
    <w:rsid w:val="00220ECE"/>
    <w:rsid w:val="002212F3"/>
    <w:rsid w:val="00222DBE"/>
    <w:rsid w:val="00223C9D"/>
    <w:rsid w:val="00224414"/>
    <w:rsid w:val="002244C7"/>
    <w:rsid w:val="00224E55"/>
    <w:rsid w:val="0022525F"/>
    <w:rsid w:val="00226898"/>
    <w:rsid w:val="00226BEC"/>
    <w:rsid w:val="00227F14"/>
    <w:rsid w:val="00230005"/>
    <w:rsid w:val="002309F6"/>
    <w:rsid w:val="00230A7B"/>
    <w:rsid w:val="00234F1D"/>
    <w:rsid w:val="0023508F"/>
    <w:rsid w:val="002416E4"/>
    <w:rsid w:val="00241A3D"/>
    <w:rsid w:val="00242FE4"/>
    <w:rsid w:val="00245D7B"/>
    <w:rsid w:val="00246118"/>
    <w:rsid w:val="00246971"/>
    <w:rsid w:val="002501B0"/>
    <w:rsid w:val="0025171B"/>
    <w:rsid w:val="00252323"/>
    <w:rsid w:val="00252C3A"/>
    <w:rsid w:val="002535A9"/>
    <w:rsid w:val="00260C35"/>
    <w:rsid w:val="00260E7F"/>
    <w:rsid w:val="00263D0F"/>
    <w:rsid w:val="00264AE2"/>
    <w:rsid w:val="00265494"/>
    <w:rsid w:val="002654E6"/>
    <w:rsid w:val="00266280"/>
    <w:rsid w:val="00267694"/>
    <w:rsid w:val="002702BC"/>
    <w:rsid w:val="002703DA"/>
    <w:rsid w:val="002713C9"/>
    <w:rsid w:val="00272152"/>
    <w:rsid w:val="00272ED6"/>
    <w:rsid w:val="0027305F"/>
    <w:rsid w:val="00274020"/>
    <w:rsid w:val="00274BB6"/>
    <w:rsid w:val="002769A7"/>
    <w:rsid w:val="00277224"/>
    <w:rsid w:val="0027798D"/>
    <w:rsid w:val="002814C2"/>
    <w:rsid w:val="00281B10"/>
    <w:rsid w:val="00282365"/>
    <w:rsid w:val="00283910"/>
    <w:rsid w:val="002851B1"/>
    <w:rsid w:val="00286378"/>
    <w:rsid w:val="00286DC3"/>
    <w:rsid w:val="002901CE"/>
    <w:rsid w:val="002949F3"/>
    <w:rsid w:val="00294E84"/>
    <w:rsid w:val="002A0910"/>
    <w:rsid w:val="002A1319"/>
    <w:rsid w:val="002A267C"/>
    <w:rsid w:val="002A3924"/>
    <w:rsid w:val="002A3D9B"/>
    <w:rsid w:val="002A42A3"/>
    <w:rsid w:val="002A44E9"/>
    <w:rsid w:val="002A61BE"/>
    <w:rsid w:val="002A62BD"/>
    <w:rsid w:val="002B0BD5"/>
    <w:rsid w:val="002B2C4B"/>
    <w:rsid w:val="002B3DC1"/>
    <w:rsid w:val="002B5767"/>
    <w:rsid w:val="002C1CC0"/>
    <w:rsid w:val="002C240F"/>
    <w:rsid w:val="002C28A3"/>
    <w:rsid w:val="002C2D2E"/>
    <w:rsid w:val="002C2E91"/>
    <w:rsid w:val="002C308B"/>
    <w:rsid w:val="002C476C"/>
    <w:rsid w:val="002C5491"/>
    <w:rsid w:val="002C56E6"/>
    <w:rsid w:val="002C5C90"/>
    <w:rsid w:val="002C65C0"/>
    <w:rsid w:val="002C68E2"/>
    <w:rsid w:val="002C7956"/>
    <w:rsid w:val="002D1301"/>
    <w:rsid w:val="002D141E"/>
    <w:rsid w:val="002D2AFC"/>
    <w:rsid w:val="002D366A"/>
    <w:rsid w:val="002D3990"/>
    <w:rsid w:val="002D652A"/>
    <w:rsid w:val="002D6FC6"/>
    <w:rsid w:val="002D78C0"/>
    <w:rsid w:val="002D7FAF"/>
    <w:rsid w:val="002E0559"/>
    <w:rsid w:val="002E1129"/>
    <w:rsid w:val="002E1D00"/>
    <w:rsid w:val="002E45CF"/>
    <w:rsid w:val="002E5887"/>
    <w:rsid w:val="002E6B0E"/>
    <w:rsid w:val="002E6C00"/>
    <w:rsid w:val="002E7D13"/>
    <w:rsid w:val="002F05C2"/>
    <w:rsid w:val="002F094E"/>
    <w:rsid w:val="002F1ABD"/>
    <w:rsid w:val="002F2108"/>
    <w:rsid w:val="002F247E"/>
    <w:rsid w:val="002F2562"/>
    <w:rsid w:val="002F336C"/>
    <w:rsid w:val="002F4AFD"/>
    <w:rsid w:val="002F6999"/>
    <w:rsid w:val="002F7080"/>
    <w:rsid w:val="002F71BA"/>
    <w:rsid w:val="002F73D3"/>
    <w:rsid w:val="002F7737"/>
    <w:rsid w:val="00300E8C"/>
    <w:rsid w:val="0030127B"/>
    <w:rsid w:val="00301C01"/>
    <w:rsid w:val="003037BD"/>
    <w:rsid w:val="00304E00"/>
    <w:rsid w:val="00307735"/>
    <w:rsid w:val="00310E1B"/>
    <w:rsid w:val="00311556"/>
    <w:rsid w:val="00312A42"/>
    <w:rsid w:val="003132B7"/>
    <w:rsid w:val="00313C49"/>
    <w:rsid w:val="00314166"/>
    <w:rsid w:val="00316660"/>
    <w:rsid w:val="00320487"/>
    <w:rsid w:val="00320DCD"/>
    <w:rsid w:val="0032132A"/>
    <w:rsid w:val="00321549"/>
    <w:rsid w:val="0032166B"/>
    <w:rsid w:val="003219A4"/>
    <w:rsid w:val="00322BB6"/>
    <w:rsid w:val="00326338"/>
    <w:rsid w:val="00326760"/>
    <w:rsid w:val="00327A28"/>
    <w:rsid w:val="00327C40"/>
    <w:rsid w:val="00331B00"/>
    <w:rsid w:val="00332360"/>
    <w:rsid w:val="003331D8"/>
    <w:rsid w:val="00335282"/>
    <w:rsid w:val="003372F7"/>
    <w:rsid w:val="003376B4"/>
    <w:rsid w:val="00337741"/>
    <w:rsid w:val="00340BB2"/>
    <w:rsid w:val="00340BC0"/>
    <w:rsid w:val="003418DB"/>
    <w:rsid w:val="00342844"/>
    <w:rsid w:val="00342DF4"/>
    <w:rsid w:val="00342FC9"/>
    <w:rsid w:val="00344BF4"/>
    <w:rsid w:val="00345C57"/>
    <w:rsid w:val="00345D02"/>
    <w:rsid w:val="0034749F"/>
    <w:rsid w:val="00347776"/>
    <w:rsid w:val="00347C11"/>
    <w:rsid w:val="00352579"/>
    <w:rsid w:val="0035352A"/>
    <w:rsid w:val="00353B31"/>
    <w:rsid w:val="00353DDB"/>
    <w:rsid w:val="003551A1"/>
    <w:rsid w:val="00356BEB"/>
    <w:rsid w:val="0036156D"/>
    <w:rsid w:val="003623AB"/>
    <w:rsid w:val="00363A81"/>
    <w:rsid w:val="00366E04"/>
    <w:rsid w:val="00367725"/>
    <w:rsid w:val="0037006B"/>
    <w:rsid w:val="003710C9"/>
    <w:rsid w:val="0037194C"/>
    <w:rsid w:val="00371B7F"/>
    <w:rsid w:val="0037316C"/>
    <w:rsid w:val="00373F60"/>
    <w:rsid w:val="003750CD"/>
    <w:rsid w:val="003754BC"/>
    <w:rsid w:val="003762DE"/>
    <w:rsid w:val="003769BD"/>
    <w:rsid w:val="003776DD"/>
    <w:rsid w:val="0038165F"/>
    <w:rsid w:val="00385CCC"/>
    <w:rsid w:val="00386B1A"/>
    <w:rsid w:val="00393DD3"/>
    <w:rsid w:val="0039418C"/>
    <w:rsid w:val="00395685"/>
    <w:rsid w:val="003961C7"/>
    <w:rsid w:val="00397659"/>
    <w:rsid w:val="003A0AD9"/>
    <w:rsid w:val="003A2CDF"/>
    <w:rsid w:val="003A2DD0"/>
    <w:rsid w:val="003A4098"/>
    <w:rsid w:val="003A4418"/>
    <w:rsid w:val="003A5FCB"/>
    <w:rsid w:val="003B0CB0"/>
    <w:rsid w:val="003B0CB3"/>
    <w:rsid w:val="003B0D30"/>
    <w:rsid w:val="003B1AC5"/>
    <w:rsid w:val="003B26E7"/>
    <w:rsid w:val="003B5705"/>
    <w:rsid w:val="003B6352"/>
    <w:rsid w:val="003B64B1"/>
    <w:rsid w:val="003C08F0"/>
    <w:rsid w:val="003C11B9"/>
    <w:rsid w:val="003C1B5F"/>
    <w:rsid w:val="003C5C73"/>
    <w:rsid w:val="003C5FB1"/>
    <w:rsid w:val="003C7ED8"/>
    <w:rsid w:val="003C7F01"/>
    <w:rsid w:val="003D0C89"/>
    <w:rsid w:val="003D3B92"/>
    <w:rsid w:val="003D4005"/>
    <w:rsid w:val="003D4373"/>
    <w:rsid w:val="003D5C0E"/>
    <w:rsid w:val="003D627F"/>
    <w:rsid w:val="003D65F7"/>
    <w:rsid w:val="003E010E"/>
    <w:rsid w:val="003E2974"/>
    <w:rsid w:val="003E2CBA"/>
    <w:rsid w:val="003E3020"/>
    <w:rsid w:val="003E5001"/>
    <w:rsid w:val="003E65D8"/>
    <w:rsid w:val="003E680A"/>
    <w:rsid w:val="003E70A3"/>
    <w:rsid w:val="003F07D7"/>
    <w:rsid w:val="003F0D11"/>
    <w:rsid w:val="003F14B3"/>
    <w:rsid w:val="003F333F"/>
    <w:rsid w:val="003F3AD1"/>
    <w:rsid w:val="003F40ED"/>
    <w:rsid w:val="003F4DAF"/>
    <w:rsid w:val="003F5160"/>
    <w:rsid w:val="003F59BC"/>
    <w:rsid w:val="003F717C"/>
    <w:rsid w:val="003F7847"/>
    <w:rsid w:val="004008B2"/>
    <w:rsid w:val="0040453E"/>
    <w:rsid w:val="00404815"/>
    <w:rsid w:val="00404A55"/>
    <w:rsid w:val="00404F6B"/>
    <w:rsid w:val="004050B3"/>
    <w:rsid w:val="00405ECA"/>
    <w:rsid w:val="004061A4"/>
    <w:rsid w:val="004071EF"/>
    <w:rsid w:val="004073FD"/>
    <w:rsid w:val="00413032"/>
    <w:rsid w:val="00415D93"/>
    <w:rsid w:val="00416151"/>
    <w:rsid w:val="00416CC5"/>
    <w:rsid w:val="004179AF"/>
    <w:rsid w:val="00417F67"/>
    <w:rsid w:val="00420DD8"/>
    <w:rsid w:val="00420FE8"/>
    <w:rsid w:val="00421397"/>
    <w:rsid w:val="0042177E"/>
    <w:rsid w:val="00422246"/>
    <w:rsid w:val="0042235F"/>
    <w:rsid w:val="004231C7"/>
    <w:rsid w:val="00424D65"/>
    <w:rsid w:val="00424F17"/>
    <w:rsid w:val="00426166"/>
    <w:rsid w:val="00426863"/>
    <w:rsid w:val="00427EA4"/>
    <w:rsid w:val="0043104B"/>
    <w:rsid w:val="0043127F"/>
    <w:rsid w:val="00432519"/>
    <w:rsid w:val="00432B52"/>
    <w:rsid w:val="00433043"/>
    <w:rsid w:val="0043325E"/>
    <w:rsid w:val="004345B5"/>
    <w:rsid w:val="00434749"/>
    <w:rsid w:val="00435A74"/>
    <w:rsid w:val="0043688E"/>
    <w:rsid w:val="00436E31"/>
    <w:rsid w:val="00441E37"/>
    <w:rsid w:val="004454D9"/>
    <w:rsid w:val="00446DC6"/>
    <w:rsid w:val="00446F08"/>
    <w:rsid w:val="00447393"/>
    <w:rsid w:val="004476DC"/>
    <w:rsid w:val="004500FC"/>
    <w:rsid w:val="004503EC"/>
    <w:rsid w:val="00455C7B"/>
    <w:rsid w:val="00457988"/>
    <w:rsid w:val="00463B29"/>
    <w:rsid w:val="00464B03"/>
    <w:rsid w:val="00464B28"/>
    <w:rsid w:val="004704B5"/>
    <w:rsid w:val="00470D6C"/>
    <w:rsid w:val="0047110E"/>
    <w:rsid w:val="00471C84"/>
    <w:rsid w:val="00472772"/>
    <w:rsid w:val="004739C8"/>
    <w:rsid w:val="004744BB"/>
    <w:rsid w:val="00475064"/>
    <w:rsid w:val="00476183"/>
    <w:rsid w:val="0047707E"/>
    <w:rsid w:val="00477533"/>
    <w:rsid w:val="004777BD"/>
    <w:rsid w:val="0047786C"/>
    <w:rsid w:val="0048091B"/>
    <w:rsid w:val="004813B4"/>
    <w:rsid w:val="0048404B"/>
    <w:rsid w:val="0049018B"/>
    <w:rsid w:val="004908D8"/>
    <w:rsid w:val="00492A4D"/>
    <w:rsid w:val="00497323"/>
    <w:rsid w:val="00497733"/>
    <w:rsid w:val="004A00DC"/>
    <w:rsid w:val="004A1F15"/>
    <w:rsid w:val="004A20FE"/>
    <w:rsid w:val="004A2503"/>
    <w:rsid w:val="004A53D2"/>
    <w:rsid w:val="004A74DD"/>
    <w:rsid w:val="004A7C3C"/>
    <w:rsid w:val="004B1538"/>
    <w:rsid w:val="004B1DC6"/>
    <w:rsid w:val="004B20A0"/>
    <w:rsid w:val="004B2A5A"/>
    <w:rsid w:val="004B3958"/>
    <w:rsid w:val="004B3E76"/>
    <w:rsid w:val="004B44B7"/>
    <w:rsid w:val="004B70ED"/>
    <w:rsid w:val="004B7A94"/>
    <w:rsid w:val="004C0158"/>
    <w:rsid w:val="004C1FAC"/>
    <w:rsid w:val="004C1FD6"/>
    <w:rsid w:val="004C26CB"/>
    <w:rsid w:val="004C4166"/>
    <w:rsid w:val="004C4D6B"/>
    <w:rsid w:val="004C50D0"/>
    <w:rsid w:val="004C717F"/>
    <w:rsid w:val="004C73C3"/>
    <w:rsid w:val="004D0B0C"/>
    <w:rsid w:val="004D1D49"/>
    <w:rsid w:val="004D1E8E"/>
    <w:rsid w:val="004D2164"/>
    <w:rsid w:val="004D298E"/>
    <w:rsid w:val="004D2C37"/>
    <w:rsid w:val="004D56F0"/>
    <w:rsid w:val="004D5C8D"/>
    <w:rsid w:val="004D6A5E"/>
    <w:rsid w:val="004D73CE"/>
    <w:rsid w:val="004E14F6"/>
    <w:rsid w:val="004E1794"/>
    <w:rsid w:val="004E3833"/>
    <w:rsid w:val="004E48A2"/>
    <w:rsid w:val="004E4D47"/>
    <w:rsid w:val="004E5428"/>
    <w:rsid w:val="004E749D"/>
    <w:rsid w:val="004F0C6E"/>
    <w:rsid w:val="004F0F03"/>
    <w:rsid w:val="004F10D7"/>
    <w:rsid w:val="004F1D20"/>
    <w:rsid w:val="004F23CB"/>
    <w:rsid w:val="004F463A"/>
    <w:rsid w:val="004F509A"/>
    <w:rsid w:val="004F6027"/>
    <w:rsid w:val="004F65DE"/>
    <w:rsid w:val="004F7815"/>
    <w:rsid w:val="004F79AF"/>
    <w:rsid w:val="00501834"/>
    <w:rsid w:val="005040DF"/>
    <w:rsid w:val="005047F0"/>
    <w:rsid w:val="005057E1"/>
    <w:rsid w:val="00511BBD"/>
    <w:rsid w:val="00512076"/>
    <w:rsid w:val="00514AE9"/>
    <w:rsid w:val="0051529B"/>
    <w:rsid w:val="005166A2"/>
    <w:rsid w:val="00516F0B"/>
    <w:rsid w:val="00517885"/>
    <w:rsid w:val="00517C02"/>
    <w:rsid w:val="00517E2B"/>
    <w:rsid w:val="00521022"/>
    <w:rsid w:val="00522E7D"/>
    <w:rsid w:val="005232CF"/>
    <w:rsid w:val="00525127"/>
    <w:rsid w:val="0052714B"/>
    <w:rsid w:val="00527435"/>
    <w:rsid w:val="00527B39"/>
    <w:rsid w:val="0053085B"/>
    <w:rsid w:val="00530D0A"/>
    <w:rsid w:val="00531208"/>
    <w:rsid w:val="00533758"/>
    <w:rsid w:val="00535308"/>
    <w:rsid w:val="005357B0"/>
    <w:rsid w:val="00536772"/>
    <w:rsid w:val="0053791F"/>
    <w:rsid w:val="005404DA"/>
    <w:rsid w:val="00540EB0"/>
    <w:rsid w:val="005418A4"/>
    <w:rsid w:val="00542437"/>
    <w:rsid w:val="00543484"/>
    <w:rsid w:val="005435F5"/>
    <w:rsid w:val="005438E3"/>
    <w:rsid w:val="00543994"/>
    <w:rsid w:val="00545E66"/>
    <w:rsid w:val="00546431"/>
    <w:rsid w:val="00546531"/>
    <w:rsid w:val="00547AB4"/>
    <w:rsid w:val="005520F6"/>
    <w:rsid w:val="00552380"/>
    <w:rsid w:val="00552603"/>
    <w:rsid w:val="00552923"/>
    <w:rsid w:val="00553378"/>
    <w:rsid w:val="005543D2"/>
    <w:rsid w:val="00557503"/>
    <w:rsid w:val="0055775F"/>
    <w:rsid w:val="005604A1"/>
    <w:rsid w:val="005613D9"/>
    <w:rsid w:val="00561F15"/>
    <w:rsid w:val="0056287B"/>
    <w:rsid w:val="00567A6B"/>
    <w:rsid w:val="00570353"/>
    <w:rsid w:val="005719D7"/>
    <w:rsid w:val="00572388"/>
    <w:rsid w:val="005731F4"/>
    <w:rsid w:val="00574034"/>
    <w:rsid w:val="005764FB"/>
    <w:rsid w:val="00576617"/>
    <w:rsid w:val="005767C8"/>
    <w:rsid w:val="00576B21"/>
    <w:rsid w:val="005812B8"/>
    <w:rsid w:val="00582B36"/>
    <w:rsid w:val="00582E54"/>
    <w:rsid w:val="00583B1F"/>
    <w:rsid w:val="005846E4"/>
    <w:rsid w:val="00586109"/>
    <w:rsid w:val="00586465"/>
    <w:rsid w:val="00587020"/>
    <w:rsid w:val="0058731D"/>
    <w:rsid w:val="00587CE8"/>
    <w:rsid w:val="00590BB7"/>
    <w:rsid w:val="005917D4"/>
    <w:rsid w:val="00592362"/>
    <w:rsid w:val="0059346B"/>
    <w:rsid w:val="00594792"/>
    <w:rsid w:val="00594883"/>
    <w:rsid w:val="00595215"/>
    <w:rsid w:val="00595D3F"/>
    <w:rsid w:val="00596255"/>
    <w:rsid w:val="00597C80"/>
    <w:rsid w:val="00597D49"/>
    <w:rsid w:val="005A025E"/>
    <w:rsid w:val="005A0662"/>
    <w:rsid w:val="005A162E"/>
    <w:rsid w:val="005A1CC9"/>
    <w:rsid w:val="005A1EFD"/>
    <w:rsid w:val="005A2EA9"/>
    <w:rsid w:val="005A5058"/>
    <w:rsid w:val="005A5708"/>
    <w:rsid w:val="005A577A"/>
    <w:rsid w:val="005A6A99"/>
    <w:rsid w:val="005A78E5"/>
    <w:rsid w:val="005A7BBD"/>
    <w:rsid w:val="005B1C20"/>
    <w:rsid w:val="005B5834"/>
    <w:rsid w:val="005B68DD"/>
    <w:rsid w:val="005B7ACA"/>
    <w:rsid w:val="005C007C"/>
    <w:rsid w:val="005C043F"/>
    <w:rsid w:val="005C1269"/>
    <w:rsid w:val="005C214D"/>
    <w:rsid w:val="005C2917"/>
    <w:rsid w:val="005C2B0E"/>
    <w:rsid w:val="005C2BA2"/>
    <w:rsid w:val="005C3F83"/>
    <w:rsid w:val="005C4303"/>
    <w:rsid w:val="005C709E"/>
    <w:rsid w:val="005C7817"/>
    <w:rsid w:val="005C7BC3"/>
    <w:rsid w:val="005D04D8"/>
    <w:rsid w:val="005D0D94"/>
    <w:rsid w:val="005D2440"/>
    <w:rsid w:val="005D38EC"/>
    <w:rsid w:val="005D4F08"/>
    <w:rsid w:val="005D5CDD"/>
    <w:rsid w:val="005D6169"/>
    <w:rsid w:val="005D6A29"/>
    <w:rsid w:val="005D703C"/>
    <w:rsid w:val="005D7502"/>
    <w:rsid w:val="005D7A31"/>
    <w:rsid w:val="005D7D9C"/>
    <w:rsid w:val="005E0C0B"/>
    <w:rsid w:val="005E3646"/>
    <w:rsid w:val="005E364B"/>
    <w:rsid w:val="005E5BED"/>
    <w:rsid w:val="005F3308"/>
    <w:rsid w:val="005F4D3D"/>
    <w:rsid w:val="005F6B7B"/>
    <w:rsid w:val="006002E6"/>
    <w:rsid w:val="0060059F"/>
    <w:rsid w:val="00600D75"/>
    <w:rsid w:val="00605333"/>
    <w:rsid w:val="00607790"/>
    <w:rsid w:val="00607E10"/>
    <w:rsid w:val="0061109D"/>
    <w:rsid w:val="006112C9"/>
    <w:rsid w:val="00611B2A"/>
    <w:rsid w:val="00611D2B"/>
    <w:rsid w:val="00611EB0"/>
    <w:rsid w:val="006134F3"/>
    <w:rsid w:val="0061437B"/>
    <w:rsid w:val="006145BC"/>
    <w:rsid w:val="00614C27"/>
    <w:rsid w:val="006153CB"/>
    <w:rsid w:val="00621E80"/>
    <w:rsid w:val="00621EB3"/>
    <w:rsid w:val="006223E8"/>
    <w:rsid w:val="00622960"/>
    <w:rsid w:val="00622A8F"/>
    <w:rsid w:val="00622EB2"/>
    <w:rsid w:val="00626FCA"/>
    <w:rsid w:val="00627FA7"/>
    <w:rsid w:val="0063159C"/>
    <w:rsid w:val="00631AA2"/>
    <w:rsid w:val="006325BE"/>
    <w:rsid w:val="006346DA"/>
    <w:rsid w:val="00634B8A"/>
    <w:rsid w:val="0063557C"/>
    <w:rsid w:val="00635F6D"/>
    <w:rsid w:val="00636052"/>
    <w:rsid w:val="00636BBF"/>
    <w:rsid w:val="0064126F"/>
    <w:rsid w:val="00641D01"/>
    <w:rsid w:val="00643289"/>
    <w:rsid w:val="00644165"/>
    <w:rsid w:val="0064520C"/>
    <w:rsid w:val="00645517"/>
    <w:rsid w:val="00645EAB"/>
    <w:rsid w:val="006467F7"/>
    <w:rsid w:val="00646BEB"/>
    <w:rsid w:val="00647B1D"/>
    <w:rsid w:val="00647D0B"/>
    <w:rsid w:val="00651267"/>
    <w:rsid w:val="00652D4F"/>
    <w:rsid w:val="00653BF9"/>
    <w:rsid w:val="00654476"/>
    <w:rsid w:val="00656E46"/>
    <w:rsid w:val="006576A6"/>
    <w:rsid w:val="00663A77"/>
    <w:rsid w:val="00664FD7"/>
    <w:rsid w:val="006650AB"/>
    <w:rsid w:val="00667583"/>
    <w:rsid w:val="00667762"/>
    <w:rsid w:val="00667A01"/>
    <w:rsid w:val="006700BC"/>
    <w:rsid w:val="006723CF"/>
    <w:rsid w:val="0067495C"/>
    <w:rsid w:val="00675052"/>
    <w:rsid w:val="006766BB"/>
    <w:rsid w:val="0067672B"/>
    <w:rsid w:val="006801A5"/>
    <w:rsid w:val="0068124F"/>
    <w:rsid w:val="006826E5"/>
    <w:rsid w:val="0068376F"/>
    <w:rsid w:val="00683BAA"/>
    <w:rsid w:val="00685E54"/>
    <w:rsid w:val="00686D49"/>
    <w:rsid w:val="00686F52"/>
    <w:rsid w:val="00687CE2"/>
    <w:rsid w:val="00690B73"/>
    <w:rsid w:val="00691382"/>
    <w:rsid w:val="0069298D"/>
    <w:rsid w:val="00692B08"/>
    <w:rsid w:val="0069364E"/>
    <w:rsid w:val="006945E6"/>
    <w:rsid w:val="00695C5A"/>
    <w:rsid w:val="006A0F21"/>
    <w:rsid w:val="006A2F53"/>
    <w:rsid w:val="006A3F8D"/>
    <w:rsid w:val="006A49AA"/>
    <w:rsid w:val="006A5B24"/>
    <w:rsid w:val="006A73E1"/>
    <w:rsid w:val="006A7557"/>
    <w:rsid w:val="006A7AFA"/>
    <w:rsid w:val="006A7C85"/>
    <w:rsid w:val="006B0367"/>
    <w:rsid w:val="006B0554"/>
    <w:rsid w:val="006B0954"/>
    <w:rsid w:val="006B1377"/>
    <w:rsid w:val="006B16D5"/>
    <w:rsid w:val="006B238F"/>
    <w:rsid w:val="006B2E18"/>
    <w:rsid w:val="006B3AC6"/>
    <w:rsid w:val="006B4217"/>
    <w:rsid w:val="006B5C3E"/>
    <w:rsid w:val="006B6D20"/>
    <w:rsid w:val="006B7006"/>
    <w:rsid w:val="006B7008"/>
    <w:rsid w:val="006B72DB"/>
    <w:rsid w:val="006C0334"/>
    <w:rsid w:val="006C045C"/>
    <w:rsid w:val="006C1F45"/>
    <w:rsid w:val="006C23FE"/>
    <w:rsid w:val="006C3818"/>
    <w:rsid w:val="006C6221"/>
    <w:rsid w:val="006C67AE"/>
    <w:rsid w:val="006D1997"/>
    <w:rsid w:val="006D1D3A"/>
    <w:rsid w:val="006D433C"/>
    <w:rsid w:val="006D63D0"/>
    <w:rsid w:val="006D7DCE"/>
    <w:rsid w:val="006E1095"/>
    <w:rsid w:val="006E14CB"/>
    <w:rsid w:val="006E2872"/>
    <w:rsid w:val="006E2944"/>
    <w:rsid w:val="006E51BB"/>
    <w:rsid w:val="006E55EA"/>
    <w:rsid w:val="006E60B9"/>
    <w:rsid w:val="006E7386"/>
    <w:rsid w:val="006E7F50"/>
    <w:rsid w:val="006F0033"/>
    <w:rsid w:val="006F1955"/>
    <w:rsid w:val="006F2417"/>
    <w:rsid w:val="006F2B71"/>
    <w:rsid w:val="006F3F3C"/>
    <w:rsid w:val="006F43CF"/>
    <w:rsid w:val="006F54B6"/>
    <w:rsid w:val="006F5C88"/>
    <w:rsid w:val="006F5D06"/>
    <w:rsid w:val="006F660B"/>
    <w:rsid w:val="006F70FF"/>
    <w:rsid w:val="006F725F"/>
    <w:rsid w:val="006F7A27"/>
    <w:rsid w:val="00700705"/>
    <w:rsid w:val="00702BC7"/>
    <w:rsid w:val="0070493D"/>
    <w:rsid w:val="00704A3C"/>
    <w:rsid w:val="00705ECF"/>
    <w:rsid w:val="007069E8"/>
    <w:rsid w:val="0071120B"/>
    <w:rsid w:val="00711DD0"/>
    <w:rsid w:val="00711E84"/>
    <w:rsid w:val="00711FCB"/>
    <w:rsid w:val="00712346"/>
    <w:rsid w:val="00712861"/>
    <w:rsid w:val="00712FBF"/>
    <w:rsid w:val="00713669"/>
    <w:rsid w:val="00713A32"/>
    <w:rsid w:val="00713B24"/>
    <w:rsid w:val="007153BF"/>
    <w:rsid w:val="00715871"/>
    <w:rsid w:val="00717661"/>
    <w:rsid w:val="007206F5"/>
    <w:rsid w:val="0072102D"/>
    <w:rsid w:val="00721F66"/>
    <w:rsid w:val="007236F5"/>
    <w:rsid w:val="00723723"/>
    <w:rsid w:val="00725F10"/>
    <w:rsid w:val="0072677A"/>
    <w:rsid w:val="0073286A"/>
    <w:rsid w:val="00732E51"/>
    <w:rsid w:val="00735DCD"/>
    <w:rsid w:val="00736C65"/>
    <w:rsid w:val="00736E1E"/>
    <w:rsid w:val="0074049D"/>
    <w:rsid w:val="0074196F"/>
    <w:rsid w:val="0074230D"/>
    <w:rsid w:val="007432BC"/>
    <w:rsid w:val="007455FD"/>
    <w:rsid w:val="00747ADF"/>
    <w:rsid w:val="00747CAD"/>
    <w:rsid w:val="00747F2C"/>
    <w:rsid w:val="00751310"/>
    <w:rsid w:val="007514D4"/>
    <w:rsid w:val="00752216"/>
    <w:rsid w:val="00752AF4"/>
    <w:rsid w:val="00752D0D"/>
    <w:rsid w:val="007547C1"/>
    <w:rsid w:val="007548DE"/>
    <w:rsid w:val="00755E1E"/>
    <w:rsid w:val="0075655F"/>
    <w:rsid w:val="00761BE6"/>
    <w:rsid w:val="00762C3B"/>
    <w:rsid w:val="00762E23"/>
    <w:rsid w:val="00763E41"/>
    <w:rsid w:val="00763EDE"/>
    <w:rsid w:val="00764025"/>
    <w:rsid w:val="00765BBA"/>
    <w:rsid w:val="00765F51"/>
    <w:rsid w:val="007664A0"/>
    <w:rsid w:val="00766AEC"/>
    <w:rsid w:val="007672A7"/>
    <w:rsid w:val="0077086B"/>
    <w:rsid w:val="00772294"/>
    <w:rsid w:val="0077311F"/>
    <w:rsid w:val="007741CC"/>
    <w:rsid w:val="007759BE"/>
    <w:rsid w:val="007768DB"/>
    <w:rsid w:val="007779BD"/>
    <w:rsid w:val="00777DD6"/>
    <w:rsid w:val="00777F09"/>
    <w:rsid w:val="007804EB"/>
    <w:rsid w:val="007813FC"/>
    <w:rsid w:val="00781F6D"/>
    <w:rsid w:val="00783AFA"/>
    <w:rsid w:val="00783B15"/>
    <w:rsid w:val="0078509C"/>
    <w:rsid w:val="007853EF"/>
    <w:rsid w:val="00785AFD"/>
    <w:rsid w:val="007874B2"/>
    <w:rsid w:val="00790215"/>
    <w:rsid w:val="00790FF6"/>
    <w:rsid w:val="0079120B"/>
    <w:rsid w:val="007927A9"/>
    <w:rsid w:val="00793778"/>
    <w:rsid w:val="00793E0C"/>
    <w:rsid w:val="0079567B"/>
    <w:rsid w:val="00796F9C"/>
    <w:rsid w:val="00797CD0"/>
    <w:rsid w:val="007A0C70"/>
    <w:rsid w:val="007A1539"/>
    <w:rsid w:val="007A1590"/>
    <w:rsid w:val="007A205C"/>
    <w:rsid w:val="007A340F"/>
    <w:rsid w:val="007A3BAC"/>
    <w:rsid w:val="007A4779"/>
    <w:rsid w:val="007A50D5"/>
    <w:rsid w:val="007A723B"/>
    <w:rsid w:val="007B13A2"/>
    <w:rsid w:val="007B4E9B"/>
    <w:rsid w:val="007B51F0"/>
    <w:rsid w:val="007B6210"/>
    <w:rsid w:val="007C0CE8"/>
    <w:rsid w:val="007C0F92"/>
    <w:rsid w:val="007C1A9C"/>
    <w:rsid w:val="007C2440"/>
    <w:rsid w:val="007C2B28"/>
    <w:rsid w:val="007C3A7D"/>
    <w:rsid w:val="007C435A"/>
    <w:rsid w:val="007C44E5"/>
    <w:rsid w:val="007C5CED"/>
    <w:rsid w:val="007C6D59"/>
    <w:rsid w:val="007C74F7"/>
    <w:rsid w:val="007D06C3"/>
    <w:rsid w:val="007D2434"/>
    <w:rsid w:val="007D36B1"/>
    <w:rsid w:val="007D381F"/>
    <w:rsid w:val="007D439E"/>
    <w:rsid w:val="007D45B0"/>
    <w:rsid w:val="007D6730"/>
    <w:rsid w:val="007D737E"/>
    <w:rsid w:val="007E1271"/>
    <w:rsid w:val="007E12D9"/>
    <w:rsid w:val="007E17BD"/>
    <w:rsid w:val="007E5F34"/>
    <w:rsid w:val="007E7856"/>
    <w:rsid w:val="007E7922"/>
    <w:rsid w:val="007F1FDB"/>
    <w:rsid w:val="007F2827"/>
    <w:rsid w:val="007F33D6"/>
    <w:rsid w:val="007F39EA"/>
    <w:rsid w:val="007F3CA1"/>
    <w:rsid w:val="007F3E73"/>
    <w:rsid w:val="007F40F4"/>
    <w:rsid w:val="007F4D06"/>
    <w:rsid w:val="00800C0C"/>
    <w:rsid w:val="008018DF"/>
    <w:rsid w:val="00801D67"/>
    <w:rsid w:val="008024FD"/>
    <w:rsid w:val="00802AAE"/>
    <w:rsid w:val="008033B3"/>
    <w:rsid w:val="00803A79"/>
    <w:rsid w:val="00803FD5"/>
    <w:rsid w:val="00805179"/>
    <w:rsid w:val="008101A4"/>
    <w:rsid w:val="00810242"/>
    <w:rsid w:val="008106FA"/>
    <w:rsid w:val="00813982"/>
    <w:rsid w:val="008139E0"/>
    <w:rsid w:val="00814647"/>
    <w:rsid w:val="008147E6"/>
    <w:rsid w:val="00814F4F"/>
    <w:rsid w:val="008159DF"/>
    <w:rsid w:val="008174A8"/>
    <w:rsid w:val="00817956"/>
    <w:rsid w:val="0082220E"/>
    <w:rsid w:val="00822ED3"/>
    <w:rsid w:val="00823C6C"/>
    <w:rsid w:val="00824BAB"/>
    <w:rsid w:val="00825A59"/>
    <w:rsid w:val="00825E6A"/>
    <w:rsid w:val="008266C3"/>
    <w:rsid w:val="00831373"/>
    <w:rsid w:val="00832B25"/>
    <w:rsid w:val="00832E91"/>
    <w:rsid w:val="008333CF"/>
    <w:rsid w:val="00837CE6"/>
    <w:rsid w:val="00837EC2"/>
    <w:rsid w:val="00840507"/>
    <w:rsid w:val="00840D82"/>
    <w:rsid w:val="00841084"/>
    <w:rsid w:val="008430B3"/>
    <w:rsid w:val="008449D1"/>
    <w:rsid w:val="00844E2F"/>
    <w:rsid w:val="0084575B"/>
    <w:rsid w:val="00845C1E"/>
    <w:rsid w:val="0084722C"/>
    <w:rsid w:val="00850901"/>
    <w:rsid w:val="008522DE"/>
    <w:rsid w:val="00853199"/>
    <w:rsid w:val="00853218"/>
    <w:rsid w:val="00854191"/>
    <w:rsid w:val="00854EEF"/>
    <w:rsid w:val="00855239"/>
    <w:rsid w:val="0085569D"/>
    <w:rsid w:val="0085571C"/>
    <w:rsid w:val="00855AC3"/>
    <w:rsid w:val="00855CA2"/>
    <w:rsid w:val="00857AE9"/>
    <w:rsid w:val="00857EB8"/>
    <w:rsid w:val="008607EC"/>
    <w:rsid w:val="00861325"/>
    <w:rsid w:val="00863A42"/>
    <w:rsid w:val="00864C50"/>
    <w:rsid w:val="00865994"/>
    <w:rsid w:val="008661B0"/>
    <w:rsid w:val="00867C41"/>
    <w:rsid w:val="00871214"/>
    <w:rsid w:val="00871FCF"/>
    <w:rsid w:val="00872144"/>
    <w:rsid w:val="00873187"/>
    <w:rsid w:val="00873FDC"/>
    <w:rsid w:val="008746B7"/>
    <w:rsid w:val="00874985"/>
    <w:rsid w:val="008769EB"/>
    <w:rsid w:val="008814F9"/>
    <w:rsid w:val="00881FCA"/>
    <w:rsid w:val="00882F02"/>
    <w:rsid w:val="00886B28"/>
    <w:rsid w:val="00887F7A"/>
    <w:rsid w:val="0089107A"/>
    <w:rsid w:val="008910B7"/>
    <w:rsid w:val="008926FC"/>
    <w:rsid w:val="00892D29"/>
    <w:rsid w:val="00893EA2"/>
    <w:rsid w:val="00894420"/>
    <w:rsid w:val="00894B6D"/>
    <w:rsid w:val="008959CB"/>
    <w:rsid w:val="008968B2"/>
    <w:rsid w:val="00897080"/>
    <w:rsid w:val="008973E3"/>
    <w:rsid w:val="00897C0A"/>
    <w:rsid w:val="00897F7C"/>
    <w:rsid w:val="008A16E8"/>
    <w:rsid w:val="008A2AB0"/>
    <w:rsid w:val="008A2B6A"/>
    <w:rsid w:val="008A350B"/>
    <w:rsid w:val="008A5229"/>
    <w:rsid w:val="008A57AB"/>
    <w:rsid w:val="008A5E48"/>
    <w:rsid w:val="008A5EAB"/>
    <w:rsid w:val="008A6349"/>
    <w:rsid w:val="008A7370"/>
    <w:rsid w:val="008B1451"/>
    <w:rsid w:val="008B6325"/>
    <w:rsid w:val="008B64A8"/>
    <w:rsid w:val="008B6DFF"/>
    <w:rsid w:val="008B74E6"/>
    <w:rsid w:val="008B7DDF"/>
    <w:rsid w:val="008B7E59"/>
    <w:rsid w:val="008C06D0"/>
    <w:rsid w:val="008C15B0"/>
    <w:rsid w:val="008C3449"/>
    <w:rsid w:val="008C3A03"/>
    <w:rsid w:val="008C56EC"/>
    <w:rsid w:val="008C6E5F"/>
    <w:rsid w:val="008C7224"/>
    <w:rsid w:val="008D28E7"/>
    <w:rsid w:val="008D2A90"/>
    <w:rsid w:val="008D4D22"/>
    <w:rsid w:val="008D7C30"/>
    <w:rsid w:val="008D7DDF"/>
    <w:rsid w:val="008E1E47"/>
    <w:rsid w:val="008E2A5C"/>
    <w:rsid w:val="008E5875"/>
    <w:rsid w:val="008E7F25"/>
    <w:rsid w:val="008F0A3B"/>
    <w:rsid w:val="008F24CF"/>
    <w:rsid w:val="008F26C4"/>
    <w:rsid w:val="008F3AE6"/>
    <w:rsid w:val="008F4424"/>
    <w:rsid w:val="008F6B4E"/>
    <w:rsid w:val="008F77E3"/>
    <w:rsid w:val="009006AE"/>
    <w:rsid w:val="00900A5A"/>
    <w:rsid w:val="00903255"/>
    <w:rsid w:val="00905203"/>
    <w:rsid w:val="009067E0"/>
    <w:rsid w:val="00912574"/>
    <w:rsid w:val="00913877"/>
    <w:rsid w:val="00913C61"/>
    <w:rsid w:val="00913D52"/>
    <w:rsid w:val="00914428"/>
    <w:rsid w:val="00915432"/>
    <w:rsid w:val="00915802"/>
    <w:rsid w:val="00916515"/>
    <w:rsid w:val="00920495"/>
    <w:rsid w:val="009214B5"/>
    <w:rsid w:val="0092207A"/>
    <w:rsid w:val="00922FF7"/>
    <w:rsid w:val="00925961"/>
    <w:rsid w:val="00925F7A"/>
    <w:rsid w:val="00926801"/>
    <w:rsid w:val="00926844"/>
    <w:rsid w:val="00926C69"/>
    <w:rsid w:val="00927737"/>
    <w:rsid w:val="0092783D"/>
    <w:rsid w:val="00930217"/>
    <w:rsid w:val="0093056F"/>
    <w:rsid w:val="00930CD3"/>
    <w:rsid w:val="009327E0"/>
    <w:rsid w:val="00933220"/>
    <w:rsid w:val="00936E19"/>
    <w:rsid w:val="00937369"/>
    <w:rsid w:val="00940BA1"/>
    <w:rsid w:val="00941F5E"/>
    <w:rsid w:val="009431CA"/>
    <w:rsid w:val="009477BD"/>
    <w:rsid w:val="00947975"/>
    <w:rsid w:val="00952360"/>
    <w:rsid w:val="00953749"/>
    <w:rsid w:val="00953AAB"/>
    <w:rsid w:val="00955D4F"/>
    <w:rsid w:val="009602D4"/>
    <w:rsid w:val="0096048A"/>
    <w:rsid w:val="00960D99"/>
    <w:rsid w:val="00960F11"/>
    <w:rsid w:val="00961265"/>
    <w:rsid w:val="00961507"/>
    <w:rsid w:val="009631F7"/>
    <w:rsid w:val="009639D1"/>
    <w:rsid w:val="009649E1"/>
    <w:rsid w:val="00965799"/>
    <w:rsid w:val="00965BD6"/>
    <w:rsid w:val="00965F48"/>
    <w:rsid w:val="00967BB4"/>
    <w:rsid w:val="0097016A"/>
    <w:rsid w:val="009701D3"/>
    <w:rsid w:val="00971370"/>
    <w:rsid w:val="009719D9"/>
    <w:rsid w:val="00972EF6"/>
    <w:rsid w:val="00973B92"/>
    <w:rsid w:val="009740E6"/>
    <w:rsid w:val="009746D9"/>
    <w:rsid w:val="00974BCA"/>
    <w:rsid w:val="009758E0"/>
    <w:rsid w:val="00975B07"/>
    <w:rsid w:val="00980910"/>
    <w:rsid w:val="00980CB7"/>
    <w:rsid w:val="00981A8F"/>
    <w:rsid w:val="00982B8C"/>
    <w:rsid w:val="0098315B"/>
    <w:rsid w:val="0098501F"/>
    <w:rsid w:val="00985177"/>
    <w:rsid w:val="00986072"/>
    <w:rsid w:val="0098680B"/>
    <w:rsid w:val="00987BAE"/>
    <w:rsid w:val="00990025"/>
    <w:rsid w:val="009911D5"/>
    <w:rsid w:val="009929DB"/>
    <w:rsid w:val="0099375C"/>
    <w:rsid w:val="00993E3B"/>
    <w:rsid w:val="00994402"/>
    <w:rsid w:val="0099563B"/>
    <w:rsid w:val="00995D8F"/>
    <w:rsid w:val="00995F46"/>
    <w:rsid w:val="0099755B"/>
    <w:rsid w:val="009A0391"/>
    <w:rsid w:val="009A0510"/>
    <w:rsid w:val="009A1602"/>
    <w:rsid w:val="009A1FBD"/>
    <w:rsid w:val="009A29D1"/>
    <w:rsid w:val="009A2A2B"/>
    <w:rsid w:val="009A2A9E"/>
    <w:rsid w:val="009A2E3A"/>
    <w:rsid w:val="009A302C"/>
    <w:rsid w:val="009A5927"/>
    <w:rsid w:val="009A63FA"/>
    <w:rsid w:val="009B0DB1"/>
    <w:rsid w:val="009B1B8F"/>
    <w:rsid w:val="009B24E9"/>
    <w:rsid w:val="009B34EC"/>
    <w:rsid w:val="009B35EE"/>
    <w:rsid w:val="009B42AF"/>
    <w:rsid w:val="009C05C4"/>
    <w:rsid w:val="009C1313"/>
    <w:rsid w:val="009C1A2A"/>
    <w:rsid w:val="009C2DED"/>
    <w:rsid w:val="009C438E"/>
    <w:rsid w:val="009C4B1A"/>
    <w:rsid w:val="009C5DC2"/>
    <w:rsid w:val="009D0936"/>
    <w:rsid w:val="009D0FDF"/>
    <w:rsid w:val="009D2B11"/>
    <w:rsid w:val="009D41CF"/>
    <w:rsid w:val="009D460C"/>
    <w:rsid w:val="009D5682"/>
    <w:rsid w:val="009D573E"/>
    <w:rsid w:val="009D62D3"/>
    <w:rsid w:val="009D6B08"/>
    <w:rsid w:val="009D71DD"/>
    <w:rsid w:val="009D77B3"/>
    <w:rsid w:val="009E00CC"/>
    <w:rsid w:val="009E0250"/>
    <w:rsid w:val="009E0581"/>
    <w:rsid w:val="009E1228"/>
    <w:rsid w:val="009E3256"/>
    <w:rsid w:val="009E3893"/>
    <w:rsid w:val="009E3951"/>
    <w:rsid w:val="009E5219"/>
    <w:rsid w:val="009E578F"/>
    <w:rsid w:val="009E7EFC"/>
    <w:rsid w:val="009F0F73"/>
    <w:rsid w:val="009F24AE"/>
    <w:rsid w:val="009F2D15"/>
    <w:rsid w:val="009F32FC"/>
    <w:rsid w:val="009F54B0"/>
    <w:rsid w:val="00A01C35"/>
    <w:rsid w:val="00A02555"/>
    <w:rsid w:val="00A02AC9"/>
    <w:rsid w:val="00A039F6"/>
    <w:rsid w:val="00A066E7"/>
    <w:rsid w:val="00A06D3E"/>
    <w:rsid w:val="00A06F8E"/>
    <w:rsid w:val="00A071E5"/>
    <w:rsid w:val="00A076EF"/>
    <w:rsid w:val="00A100DD"/>
    <w:rsid w:val="00A10AF1"/>
    <w:rsid w:val="00A11EB7"/>
    <w:rsid w:val="00A1297C"/>
    <w:rsid w:val="00A13AB6"/>
    <w:rsid w:val="00A14595"/>
    <w:rsid w:val="00A148A4"/>
    <w:rsid w:val="00A14D20"/>
    <w:rsid w:val="00A157F6"/>
    <w:rsid w:val="00A15D63"/>
    <w:rsid w:val="00A16DA0"/>
    <w:rsid w:val="00A177BD"/>
    <w:rsid w:val="00A178CC"/>
    <w:rsid w:val="00A20DE0"/>
    <w:rsid w:val="00A22F12"/>
    <w:rsid w:val="00A238C0"/>
    <w:rsid w:val="00A24024"/>
    <w:rsid w:val="00A3081A"/>
    <w:rsid w:val="00A319AA"/>
    <w:rsid w:val="00A32547"/>
    <w:rsid w:val="00A32DFA"/>
    <w:rsid w:val="00A34A5F"/>
    <w:rsid w:val="00A34F81"/>
    <w:rsid w:val="00A3538F"/>
    <w:rsid w:val="00A3605D"/>
    <w:rsid w:val="00A36AC1"/>
    <w:rsid w:val="00A36DD9"/>
    <w:rsid w:val="00A37A5B"/>
    <w:rsid w:val="00A40DF2"/>
    <w:rsid w:val="00A4461F"/>
    <w:rsid w:val="00A44ACB"/>
    <w:rsid w:val="00A44E99"/>
    <w:rsid w:val="00A46C44"/>
    <w:rsid w:val="00A50879"/>
    <w:rsid w:val="00A51BFB"/>
    <w:rsid w:val="00A5293E"/>
    <w:rsid w:val="00A52C06"/>
    <w:rsid w:val="00A52E7E"/>
    <w:rsid w:val="00A536C9"/>
    <w:rsid w:val="00A54011"/>
    <w:rsid w:val="00A543F4"/>
    <w:rsid w:val="00A5481F"/>
    <w:rsid w:val="00A56876"/>
    <w:rsid w:val="00A57177"/>
    <w:rsid w:val="00A60CBF"/>
    <w:rsid w:val="00A60CED"/>
    <w:rsid w:val="00A6379C"/>
    <w:rsid w:val="00A6781B"/>
    <w:rsid w:val="00A70253"/>
    <w:rsid w:val="00A70B86"/>
    <w:rsid w:val="00A70F4A"/>
    <w:rsid w:val="00A71BB3"/>
    <w:rsid w:val="00A71CBA"/>
    <w:rsid w:val="00A7335D"/>
    <w:rsid w:val="00A733DD"/>
    <w:rsid w:val="00A73719"/>
    <w:rsid w:val="00A74AE2"/>
    <w:rsid w:val="00A759DB"/>
    <w:rsid w:val="00A7684F"/>
    <w:rsid w:val="00A76E04"/>
    <w:rsid w:val="00A77AE0"/>
    <w:rsid w:val="00A810B1"/>
    <w:rsid w:val="00A81615"/>
    <w:rsid w:val="00A81A3D"/>
    <w:rsid w:val="00A81B8E"/>
    <w:rsid w:val="00A824EE"/>
    <w:rsid w:val="00A82720"/>
    <w:rsid w:val="00A828A9"/>
    <w:rsid w:val="00A82B29"/>
    <w:rsid w:val="00A83767"/>
    <w:rsid w:val="00A83CCE"/>
    <w:rsid w:val="00A83D37"/>
    <w:rsid w:val="00A83D7C"/>
    <w:rsid w:val="00A85531"/>
    <w:rsid w:val="00A900F1"/>
    <w:rsid w:val="00A90483"/>
    <w:rsid w:val="00A905DD"/>
    <w:rsid w:val="00A91C3B"/>
    <w:rsid w:val="00A9603B"/>
    <w:rsid w:val="00A96C7C"/>
    <w:rsid w:val="00A97F18"/>
    <w:rsid w:val="00AA18CD"/>
    <w:rsid w:val="00AA47CE"/>
    <w:rsid w:val="00AA5093"/>
    <w:rsid w:val="00AA562B"/>
    <w:rsid w:val="00AA675A"/>
    <w:rsid w:val="00AB0085"/>
    <w:rsid w:val="00AB088A"/>
    <w:rsid w:val="00AB08F0"/>
    <w:rsid w:val="00AB0ADD"/>
    <w:rsid w:val="00AB212C"/>
    <w:rsid w:val="00AB285E"/>
    <w:rsid w:val="00AB2A5E"/>
    <w:rsid w:val="00AB2A64"/>
    <w:rsid w:val="00AB2E2B"/>
    <w:rsid w:val="00AB3517"/>
    <w:rsid w:val="00AB3BD6"/>
    <w:rsid w:val="00AB3E99"/>
    <w:rsid w:val="00AB44A1"/>
    <w:rsid w:val="00AB598F"/>
    <w:rsid w:val="00AC0297"/>
    <w:rsid w:val="00AC1537"/>
    <w:rsid w:val="00AC15A4"/>
    <w:rsid w:val="00AC267A"/>
    <w:rsid w:val="00AC6B8F"/>
    <w:rsid w:val="00AD09D1"/>
    <w:rsid w:val="00AD201C"/>
    <w:rsid w:val="00AD2F2B"/>
    <w:rsid w:val="00AD48EB"/>
    <w:rsid w:val="00AD58B8"/>
    <w:rsid w:val="00AD73B0"/>
    <w:rsid w:val="00AE0FD3"/>
    <w:rsid w:val="00AE170D"/>
    <w:rsid w:val="00AE2CB9"/>
    <w:rsid w:val="00AE35D8"/>
    <w:rsid w:val="00AE6AEB"/>
    <w:rsid w:val="00AE6EBA"/>
    <w:rsid w:val="00AE728F"/>
    <w:rsid w:val="00AE7D68"/>
    <w:rsid w:val="00AF0699"/>
    <w:rsid w:val="00AF24CA"/>
    <w:rsid w:val="00AF251D"/>
    <w:rsid w:val="00AF37BA"/>
    <w:rsid w:val="00AF46FC"/>
    <w:rsid w:val="00AF48C6"/>
    <w:rsid w:val="00AF4DFC"/>
    <w:rsid w:val="00AF696E"/>
    <w:rsid w:val="00B025F0"/>
    <w:rsid w:val="00B03623"/>
    <w:rsid w:val="00B037CE"/>
    <w:rsid w:val="00B05BF1"/>
    <w:rsid w:val="00B06C6D"/>
    <w:rsid w:val="00B06F0C"/>
    <w:rsid w:val="00B06F96"/>
    <w:rsid w:val="00B0767B"/>
    <w:rsid w:val="00B1140F"/>
    <w:rsid w:val="00B11E09"/>
    <w:rsid w:val="00B120B3"/>
    <w:rsid w:val="00B137D8"/>
    <w:rsid w:val="00B14328"/>
    <w:rsid w:val="00B1433C"/>
    <w:rsid w:val="00B15A75"/>
    <w:rsid w:val="00B15D4B"/>
    <w:rsid w:val="00B161C6"/>
    <w:rsid w:val="00B16348"/>
    <w:rsid w:val="00B20868"/>
    <w:rsid w:val="00B21FBF"/>
    <w:rsid w:val="00B23A6C"/>
    <w:rsid w:val="00B24461"/>
    <w:rsid w:val="00B245C9"/>
    <w:rsid w:val="00B25149"/>
    <w:rsid w:val="00B26D0D"/>
    <w:rsid w:val="00B277D8"/>
    <w:rsid w:val="00B30B2C"/>
    <w:rsid w:val="00B3125D"/>
    <w:rsid w:val="00B33196"/>
    <w:rsid w:val="00B348C2"/>
    <w:rsid w:val="00B409DC"/>
    <w:rsid w:val="00B422A9"/>
    <w:rsid w:val="00B423AB"/>
    <w:rsid w:val="00B42715"/>
    <w:rsid w:val="00B431D9"/>
    <w:rsid w:val="00B43AE4"/>
    <w:rsid w:val="00B4503F"/>
    <w:rsid w:val="00B4572C"/>
    <w:rsid w:val="00B457DA"/>
    <w:rsid w:val="00B468A1"/>
    <w:rsid w:val="00B46ACE"/>
    <w:rsid w:val="00B50145"/>
    <w:rsid w:val="00B50EA7"/>
    <w:rsid w:val="00B53BCB"/>
    <w:rsid w:val="00B53E55"/>
    <w:rsid w:val="00B53FB3"/>
    <w:rsid w:val="00B54114"/>
    <w:rsid w:val="00B54900"/>
    <w:rsid w:val="00B54F64"/>
    <w:rsid w:val="00B550E2"/>
    <w:rsid w:val="00B572E6"/>
    <w:rsid w:val="00B60006"/>
    <w:rsid w:val="00B6036B"/>
    <w:rsid w:val="00B6046E"/>
    <w:rsid w:val="00B622CB"/>
    <w:rsid w:val="00B6236A"/>
    <w:rsid w:val="00B62784"/>
    <w:rsid w:val="00B627FF"/>
    <w:rsid w:val="00B62E54"/>
    <w:rsid w:val="00B64240"/>
    <w:rsid w:val="00B6623F"/>
    <w:rsid w:val="00B66730"/>
    <w:rsid w:val="00B66E90"/>
    <w:rsid w:val="00B678D8"/>
    <w:rsid w:val="00B7008C"/>
    <w:rsid w:val="00B7262C"/>
    <w:rsid w:val="00B73579"/>
    <w:rsid w:val="00B73F5B"/>
    <w:rsid w:val="00B74CB7"/>
    <w:rsid w:val="00B751C4"/>
    <w:rsid w:val="00B7533D"/>
    <w:rsid w:val="00B75FCE"/>
    <w:rsid w:val="00B76458"/>
    <w:rsid w:val="00B767B5"/>
    <w:rsid w:val="00B80348"/>
    <w:rsid w:val="00B8129C"/>
    <w:rsid w:val="00B819A6"/>
    <w:rsid w:val="00B837DC"/>
    <w:rsid w:val="00B8600F"/>
    <w:rsid w:val="00B8604F"/>
    <w:rsid w:val="00B865AA"/>
    <w:rsid w:val="00B929B7"/>
    <w:rsid w:val="00B95FB7"/>
    <w:rsid w:val="00B975E2"/>
    <w:rsid w:val="00BA0AF3"/>
    <w:rsid w:val="00BA0FB4"/>
    <w:rsid w:val="00BA1648"/>
    <w:rsid w:val="00BA57C8"/>
    <w:rsid w:val="00BB26D9"/>
    <w:rsid w:val="00BB2CCF"/>
    <w:rsid w:val="00BB344E"/>
    <w:rsid w:val="00BB3976"/>
    <w:rsid w:val="00BB4CE3"/>
    <w:rsid w:val="00BB62C5"/>
    <w:rsid w:val="00BC18D8"/>
    <w:rsid w:val="00BC2C43"/>
    <w:rsid w:val="00BC3705"/>
    <w:rsid w:val="00BC7AA3"/>
    <w:rsid w:val="00BD0247"/>
    <w:rsid w:val="00BD2004"/>
    <w:rsid w:val="00BD23B6"/>
    <w:rsid w:val="00BD31B4"/>
    <w:rsid w:val="00BD3C9C"/>
    <w:rsid w:val="00BD4947"/>
    <w:rsid w:val="00BD6162"/>
    <w:rsid w:val="00BD7A02"/>
    <w:rsid w:val="00BE01D6"/>
    <w:rsid w:val="00BE0EC2"/>
    <w:rsid w:val="00BE101B"/>
    <w:rsid w:val="00BE19BD"/>
    <w:rsid w:val="00BE2C22"/>
    <w:rsid w:val="00BE30A3"/>
    <w:rsid w:val="00BE540E"/>
    <w:rsid w:val="00BE6D55"/>
    <w:rsid w:val="00BE6E6C"/>
    <w:rsid w:val="00BE6FAE"/>
    <w:rsid w:val="00BF26CB"/>
    <w:rsid w:val="00BF4BD4"/>
    <w:rsid w:val="00BF58AA"/>
    <w:rsid w:val="00BF6FF2"/>
    <w:rsid w:val="00BF7304"/>
    <w:rsid w:val="00C000C8"/>
    <w:rsid w:val="00C000F8"/>
    <w:rsid w:val="00C01087"/>
    <w:rsid w:val="00C0279C"/>
    <w:rsid w:val="00C02F67"/>
    <w:rsid w:val="00C03F68"/>
    <w:rsid w:val="00C040FE"/>
    <w:rsid w:val="00C045FB"/>
    <w:rsid w:val="00C067E0"/>
    <w:rsid w:val="00C122F0"/>
    <w:rsid w:val="00C1231E"/>
    <w:rsid w:val="00C13DEF"/>
    <w:rsid w:val="00C1418F"/>
    <w:rsid w:val="00C15417"/>
    <w:rsid w:val="00C17D70"/>
    <w:rsid w:val="00C20304"/>
    <w:rsid w:val="00C206C9"/>
    <w:rsid w:val="00C2162A"/>
    <w:rsid w:val="00C21AFE"/>
    <w:rsid w:val="00C21EDD"/>
    <w:rsid w:val="00C233F3"/>
    <w:rsid w:val="00C30565"/>
    <w:rsid w:val="00C31230"/>
    <w:rsid w:val="00C31814"/>
    <w:rsid w:val="00C321F5"/>
    <w:rsid w:val="00C336E1"/>
    <w:rsid w:val="00C3421E"/>
    <w:rsid w:val="00C346AB"/>
    <w:rsid w:val="00C3689B"/>
    <w:rsid w:val="00C37ECC"/>
    <w:rsid w:val="00C400D3"/>
    <w:rsid w:val="00C40740"/>
    <w:rsid w:val="00C41818"/>
    <w:rsid w:val="00C4184C"/>
    <w:rsid w:val="00C41E7D"/>
    <w:rsid w:val="00C4232C"/>
    <w:rsid w:val="00C42435"/>
    <w:rsid w:val="00C435AC"/>
    <w:rsid w:val="00C44B9B"/>
    <w:rsid w:val="00C457AC"/>
    <w:rsid w:val="00C4662F"/>
    <w:rsid w:val="00C469E1"/>
    <w:rsid w:val="00C46DA7"/>
    <w:rsid w:val="00C47A4C"/>
    <w:rsid w:val="00C47F3A"/>
    <w:rsid w:val="00C50C7C"/>
    <w:rsid w:val="00C51818"/>
    <w:rsid w:val="00C51D28"/>
    <w:rsid w:val="00C53118"/>
    <w:rsid w:val="00C537BB"/>
    <w:rsid w:val="00C55B9D"/>
    <w:rsid w:val="00C56459"/>
    <w:rsid w:val="00C609F1"/>
    <w:rsid w:val="00C60FD3"/>
    <w:rsid w:val="00C611CB"/>
    <w:rsid w:val="00C6359B"/>
    <w:rsid w:val="00C65B3B"/>
    <w:rsid w:val="00C66AE3"/>
    <w:rsid w:val="00C67397"/>
    <w:rsid w:val="00C674A5"/>
    <w:rsid w:val="00C674BE"/>
    <w:rsid w:val="00C71846"/>
    <w:rsid w:val="00C72EDC"/>
    <w:rsid w:val="00C735C5"/>
    <w:rsid w:val="00C74CF6"/>
    <w:rsid w:val="00C74D73"/>
    <w:rsid w:val="00C77208"/>
    <w:rsid w:val="00C8011F"/>
    <w:rsid w:val="00C81325"/>
    <w:rsid w:val="00C81FF6"/>
    <w:rsid w:val="00C82A46"/>
    <w:rsid w:val="00C833FF"/>
    <w:rsid w:val="00C9007A"/>
    <w:rsid w:val="00C90BE9"/>
    <w:rsid w:val="00C92145"/>
    <w:rsid w:val="00C92C05"/>
    <w:rsid w:val="00C93266"/>
    <w:rsid w:val="00C9445F"/>
    <w:rsid w:val="00C95588"/>
    <w:rsid w:val="00C9709B"/>
    <w:rsid w:val="00C9798E"/>
    <w:rsid w:val="00C97B45"/>
    <w:rsid w:val="00CA117B"/>
    <w:rsid w:val="00CA1D71"/>
    <w:rsid w:val="00CA23DE"/>
    <w:rsid w:val="00CA2927"/>
    <w:rsid w:val="00CA32FD"/>
    <w:rsid w:val="00CA7D4B"/>
    <w:rsid w:val="00CB0F2B"/>
    <w:rsid w:val="00CB28B2"/>
    <w:rsid w:val="00CB4FA4"/>
    <w:rsid w:val="00CB5937"/>
    <w:rsid w:val="00CB6701"/>
    <w:rsid w:val="00CB78D9"/>
    <w:rsid w:val="00CC181D"/>
    <w:rsid w:val="00CC1CBB"/>
    <w:rsid w:val="00CC5459"/>
    <w:rsid w:val="00CC5ED1"/>
    <w:rsid w:val="00CC7703"/>
    <w:rsid w:val="00CC7FC1"/>
    <w:rsid w:val="00CD0E58"/>
    <w:rsid w:val="00CD119A"/>
    <w:rsid w:val="00CD2583"/>
    <w:rsid w:val="00CD45B5"/>
    <w:rsid w:val="00CD61B1"/>
    <w:rsid w:val="00CD68A7"/>
    <w:rsid w:val="00CD7CEB"/>
    <w:rsid w:val="00CD7F73"/>
    <w:rsid w:val="00CE13E2"/>
    <w:rsid w:val="00CE15CC"/>
    <w:rsid w:val="00CE1832"/>
    <w:rsid w:val="00CE1843"/>
    <w:rsid w:val="00CE1BA1"/>
    <w:rsid w:val="00CE20B5"/>
    <w:rsid w:val="00CE2725"/>
    <w:rsid w:val="00CE3AA0"/>
    <w:rsid w:val="00CE4ED0"/>
    <w:rsid w:val="00CE58D1"/>
    <w:rsid w:val="00CF0EC7"/>
    <w:rsid w:val="00CF105D"/>
    <w:rsid w:val="00CF23C0"/>
    <w:rsid w:val="00CF340A"/>
    <w:rsid w:val="00CF46AB"/>
    <w:rsid w:val="00CF47AD"/>
    <w:rsid w:val="00CF5CFD"/>
    <w:rsid w:val="00CF6474"/>
    <w:rsid w:val="00D01FFB"/>
    <w:rsid w:val="00D047A3"/>
    <w:rsid w:val="00D04FEA"/>
    <w:rsid w:val="00D06219"/>
    <w:rsid w:val="00D06779"/>
    <w:rsid w:val="00D06DE3"/>
    <w:rsid w:val="00D07348"/>
    <w:rsid w:val="00D10270"/>
    <w:rsid w:val="00D103A0"/>
    <w:rsid w:val="00D10B6F"/>
    <w:rsid w:val="00D10B8F"/>
    <w:rsid w:val="00D112EE"/>
    <w:rsid w:val="00D17F91"/>
    <w:rsid w:val="00D20703"/>
    <w:rsid w:val="00D21225"/>
    <w:rsid w:val="00D23437"/>
    <w:rsid w:val="00D243B2"/>
    <w:rsid w:val="00D26A87"/>
    <w:rsid w:val="00D30C51"/>
    <w:rsid w:val="00D3102A"/>
    <w:rsid w:val="00D319B2"/>
    <w:rsid w:val="00D334F6"/>
    <w:rsid w:val="00D352F7"/>
    <w:rsid w:val="00D35F17"/>
    <w:rsid w:val="00D376B9"/>
    <w:rsid w:val="00D40D5C"/>
    <w:rsid w:val="00D42639"/>
    <w:rsid w:val="00D429DF"/>
    <w:rsid w:val="00D43250"/>
    <w:rsid w:val="00D44D06"/>
    <w:rsid w:val="00D4565B"/>
    <w:rsid w:val="00D45667"/>
    <w:rsid w:val="00D463B5"/>
    <w:rsid w:val="00D4693B"/>
    <w:rsid w:val="00D469AE"/>
    <w:rsid w:val="00D47306"/>
    <w:rsid w:val="00D47496"/>
    <w:rsid w:val="00D478E4"/>
    <w:rsid w:val="00D52CFA"/>
    <w:rsid w:val="00D538AE"/>
    <w:rsid w:val="00D57234"/>
    <w:rsid w:val="00D5723F"/>
    <w:rsid w:val="00D57B34"/>
    <w:rsid w:val="00D60BE4"/>
    <w:rsid w:val="00D615E8"/>
    <w:rsid w:val="00D61B7D"/>
    <w:rsid w:val="00D63F88"/>
    <w:rsid w:val="00D64D2C"/>
    <w:rsid w:val="00D7094C"/>
    <w:rsid w:val="00D709AE"/>
    <w:rsid w:val="00D71FAE"/>
    <w:rsid w:val="00D73A48"/>
    <w:rsid w:val="00D75999"/>
    <w:rsid w:val="00D75F29"/>
    <w:rsid w:val="00D76012"/>
    <w:rsid w:val="00D7650D"/>
    <w:rsid w:val="00D76938"/>
    <w:rsid w:val="00D77127"/>
    <w:rsid w:val="00D779E0"/>
    <w:rsid w:val="00D77BEF"/>
    <w:rsid w:val="00D823FC"/>
    <w:rsid w:val="00D8392C"/>
    <w:rsid w:val="00D83E0C"/>
    <w:rsid w:val="00D84FB5"/>
    <w:rsid w:val="00D850A9"/>
    <w:rsid w:val="00D864A5"/>
    <w:rsid w:val="00D87B93"/>
    <w:rsid w:val="00D87E4E"/>
    <w:rsid w:val="00D9111C"/>
    <w:rsid w:val="00D9323E"/>
    <w:rsid w:val="00D94725"/>
    <w:rsid w:val="00D96CC8"/>
    <w:rsid w:val="00DA1411"/>
    <w:rsid w:val="00DA3A90"/>
    <w:rsid w:val="00DA41F0"/>
    <w:rsid w:val="00DA443D"/>
    <w:rsid w:val="00DA4829"/>
    <w:rsid w:val="00DA4DB7"/>
    <w:rsid w:val="00DA6BE0"/>
    <w:rsid w:val="00DA6EC1"/>
    <w:rsid w:val="00DA707A"/>
    <w:rsid w:val="00DA77B0"/>
    <w:rsid w:val="00DB0638"/>
    <w:rsid w:val="00DB5712"/>
    <w:rsid w:val="00DB728A"/>
    <w:rsid w:val="00DB7531"/>
    <w:rsid w:val="00DB7A70"/>
    <w:rsid w:val="00DC06FE"/>
    <w:rsid w:val="00DC10BF"/>
    <w:rsid w:val="00DC1383"/>
    <w:rsid w:val="00DC15D9"/>
    <w:rsid w:val="00DC1C66"/>
    <w:rsid w:val="00DC2BD3"/>
    <w:rsid w:val="00DC2CB9"/>
    <w:rsid w:val="00DC2D4C"/>
    <w:rsid w:val="00DC378C"/>
    <w:rsid w:val="00DC411D"/>
    <w:rsid w:val="00DC560F"/>
    <w:rsid w:val="00DC6785"/>
    <w:rsid w:val="00DC79DE"/>
    <w:rsid w:val="00DD00CA"/>
    <w:rsid w:val="00DD0E97"/>
    <w:rsid w:val="00DD18B4"/>
    <w:rsid w:val="00DD2E16"/>
    <w:rsid w:val="00DD38E1"/>
    <w:rsid w:val="00DD485B"/>
    <w:rsid w:val="00DD5586"/>
    <w:rsid w:val="00DD6D20"/>
    <w:rsid w:val="00DD7093"/>
    <w:rsid w:val="00DD7F62"/>
    <w:rsid w:val="00DE0D4B"/>
    <w:rsid w:val="00DE1B13"/>
    <w:rsid w:val="00DE2203"/>
    <w:rsid w:val="00DE2692"/>
    <w:rsid w:val="00DE55A6"/>
    <w:rsid w:val="00DF1714"/>
    <w:rsid w:val="00DF17B1"/>
    <w:rsid w:val="00DF3D5F"/>
    <w:rsid w:val="00DF4500"/>
    <w:rsid w:val="00DF450C"/>
    <w:rsid w:val="00DF6062"/>
    <w:rsid w:val="00DF6B30"/>
    <w:rsid w:val="00DF6CD0"/>
    <w:rsid w:val="00DF73E2"/>
    <w:rsid w:val="00DF79DA"/>
    <w:rsid w:val="00DF7F82"/>
    <w:rsid w:val="00E00881"/>
    <w:rsid w:val="00E02E1C"/>
    <w:rsid w:val="00E0376A"/>
    <w:rsid w:val="00E03C80"/>
    <w:rsid w:val="00E05F98"/>
    <w:rsid w:val="00E07226"/>
    <w:rsid w:val="00E0730E"/>
    <w:rsid w:val="00E10975"/>
    <w:rsid w:val="00E10E9C"/>
    <w:rsid w:val="00E11CDD"/>
    <w:rsid w:val="00E1203E"/>
    <w:rsid w:val="00E13184"/>
    <w:rsid w:val="00E14D48"/>
    <w:rsid w:val="00E16E80"/>
    <w:rsid w:val="00E174FB"/>
    <w:rsid w:val="00E215F3"/>
    <w:rsid w:val="00E23F2C"/>
    <w:rsid w:val="00E25D90"/>
    <w:rsid w:val="00E3130A"/>
    <w:rsid w:val="00E31659"/>
    <w:rsid w:val="00E32B66"/>
    <w:rsid w:val="00E33C0A"/>
    <w:rsid w:val="00E33CDE"/>
    <w:rsid w:val="00E3431E"/>
    <w:rsid w:val="00E34BC9"/>
    <w:rsid w:val="00E4001F"/>
    <w:rsid w:val="00E4034D"/>
    <w:rsid w:val="00E45415"/>
    <w:rsid w:val="00E4541D"/>
    <w:rsid w:val="00E459E3"/>
    <w:rsid w:val="00E460D2"/>
    <w:rsid w:val="00E5027B"/>
    <w:rsid w:val="00E51DE0"/>
    <w:rsid w:val="00E5210E"/>
    <w:rsid w:val="00E52649"/>
    <w:rsid w:val="00E52731"/>
    <w:rsid w:val="00E5356E"/>
    <w:rsid w:val="00E54813"/>
    <w:rsid w:val="00E577A3"/>
    <w:rsid w:val="00E603EA"/>
    <w:rsid w:val="00E61596"/>
    <w:rsid w:val="00E62E72"/>
    <w:rsid w:val="00E6315C"/>
    <w:rsid w:val="00E72195"/>
    <w:rsid w:val="00E72355"/>
    <w:rsid w:val="00E72DCB"/>
    <w:rsid w:val="00E73C37"/>
    <w:rsid w:val="00E746F9"/>
    <w:rsid w:val="00E75EA0"/>
    <w:rsid w:val="00E7798C"/>
    <w:rsid w:val="00E818CA"/>
    <w:rsid w:val="00E8337C"/>
    <w:rsid w:val="00E83F80"/>
    <w:rsid w:val="00E845C5"/>
    <w:rsid w:val="00E857C1"/>
    <w:rsid w:val="00E859FC"/>
    <w:rsid w:val="00E86E22"/>
    <w:rsid w:val="00E87E78"/>
    <w:rsid w:val="00E9057B"/>
    <w:rsid w:val="00E92859"/>
    <w:rsid w:val="00E9551E"/>
    <w:rsid w:val="00E96F27"/>
    <w:rsid w:val="00EA0790"/>
    <w:rsid w:val="00EA2DD2"/>
    <w:rsid w:val="00EA2FCD"/>
    <w:rsid w:val="00EA40B3"/>
    <w:rsid w:val="00EA4652"/>
    <w:rsid w:val="00EA62A6"/>
    <w:rsid w:val="00EB074F"/>
    <w:rsid w:val="00EB0C65"/>
    <w:rsid w:val="00EB1807"/>
    <w:rsid w:val="00EB24BC"/>
    <w:rsid w:val="00EB32A8"/>
    <w:rsid w:val="00EB4699"/>
    <w:rsid w:val="00EB4849"/>
    <w:rsid w:val="00EB4F79"/>
    <w:rsid w:val="00EB7805"/>
    <w:rsid w:val="00EC03D0"/>
    <w:rsid w:val="00EC11EC"/>
    <w:rsid w:val="00EC2143"/>
    <w:rsid w:val="00EC2FE2"/>
    <w:rsid w:val="00EC5A26"/>
    <w:rsid w:val="00EC642A"/>
    <w:rsid w:val="00EC662B"/>
    <w:rsid w:val="00EC771B"/>
    <w:rsid w:val="00EC7C94"/>
    <w:rsid w:val="00ED25CE"/>
    <w:rsid w:val="00ED3400"/>
    <w:rsid w:val="00ED3B80"/>
    <w:rsid w:val="00ED498D"/>
    <w:rsid w:val="00ED4A87"/>
    <w:rsid w:val="00ED4C20"/>
    <w:rsid w:val="00ED5696"/>
    <w:rsid w:val="00ED5A3B"/>
    <w:rsid w:val="00ED5F0C"/>
    <w:rsid w:val="00ED62AD"/>
    <w:rsid w:val="00ED6536"/>
    <w:rsid w:val="00EE036B"/>
    <w:rsid w:val="00EE196B"/>
    <w:rsid w:val="00EE4466"/>
    <w:rsid w:val="00EE4C62"/>
    <w:rsid w:val="00EE5260"/>
    <w:rsid w:val="00EE7210"/>
    <w:rsid w:val="00EF184F"/>
    <w:rsid w:val="00EF3EC5"/>
    <w:rsid w:val="00EF4DCC"/>
    <w:rsid w:val="00EF65FA"/>
    <w:rsid w:val="00F00748"/>
    <w:rsid w:val="00F007D1"/>
    <w:rsid w:val="00F044F0"/>
    <w:rsid w:val="00F047A5"/>
    <w:rsid w:val="00F04E95"/>
    <w:rsid w:val="00F0755E"/>
    <w:rsid w:val="00F079CA"/>
    <w:rsid w:val="00F102C7"/>
    <w:rsid w:val="00F1271B"/>
    <w:rsid w:val="00F13072"/>
    <w:rsid w:val="00F13883"/>
    <w:rsid w:val="00F139BA"/>
    <w:rsid w:val="00F1483E"/>
    <w:rsid w:val="00F14AC6"/>
    <w:rsid w:val="00F2230D"/>
    <w:rsid w:val="00F23641"/>
    <w:rsid w:val="00F27E01"/>
    <w:rsid w:val="00F30E1E"/>
    <w:rsid w:val="00F30E80"/>
    <w:rsid w:val="00F310C0"/>
    <w:rsid w:val="00F31514"/>
    <w:rsid w:val="00F32675"/>
    <w:rsid w:val="00F35840"/>
    <w:rsid w:val="00F365A6"/>
    <w:rsid w:val="00F3716B"/>
    <w:rsid w:val="00F372DF"/>
    <w:rsid w:val="00F37F2A"/>
    <w:rsid w:val="00F41E42"/>
    <w:rsid w:val="00F437A8"/>
    <w:rsid w:val="00F451BA"/>
    <w:rsid w:val="00F461DF"/>
    <w:rsid w:val="00F46B6A"/>
    <w:rsid w:val="00F47184"/>
    <w:rsid w:val="00F52F7E"/>
    <w:rsid w:val="00F53738"/>
    <w:rsid w:val="00F53ABB"/>
    <w:rsid w:val="00F55905"/>
    <w:rsid w:val="00F563ED"/>
    <w:rsid w:val="00F56E9D"/>
    <w:rsid w:val="00F56EDC"/>
    <w:rsid w:val="00F620F5"/>
    <w:rsid w:val="00F63D24"/>
    <w:rsid w:val="00F64294"/>
    <w:rsid w:val="00F656E8"/>
    <w:rsid w:val="00F6584F"/>
    <w:rsid w:val="00F661B7"/>
    <w:rsid w:val="00F679D9"/>
    <w:rsid w:val="00F67D52"/>
    <w:rsid w:val="00F67F59"/>
    <w:rsid w:val="00F7060D"/>
    <w:rsid w:val="00F70A39"/>
    <w:rsid w:val="00F70D67"/>
    <w:rsid w:val="00F72B1A"/>
    <w:rsid w:val="00F73261"/>
    <w:rsid w:val="00F73C47"/>
    <w:rsid w:val="00F74DA1"/>
    <w:rsid w:val="00F74F0A"/>
    <w:rsid w:val="00F76213"/>
    <w:rsid w:val="00F76771"/>
    <w:rsid w:val="00F77712"/>
    <w:rsid w:val="00F77B87"/>
    <w:rsid w:val="00F77D61"/>
    <w:rsid w:val="00F80535"/>
    <w:rsid w:val="00F82ACE"/>
    <w:rsid w:val="00F8379B"/>
    <w:rsid w:val="00F83B3D"/>
    <w:rsid w:val="00F844C2"/>
    <w:rsid w:val="00F85260"/>
    <w:rsid w:val="00F85270"/>
    <w:rsid w:val="00F85898"/>
    <w:rsid w:val="00F863B0"/>
    <w:rsid w:val="00F869A6"/>
    <w:rsid w:val="00F86BE5"/>
    <w:rsid w:val="00F86BF8"/>
    <w:rsid w:val="00F86D0C"/>
    <w:rsid w:val="00F87DD8"/>
    <w:rsid w:val="00F87F22"/>
    <w:rsid w:val="00F9101B"/>
    <w:rsid w:val="00F913FD"/>
    <w:rsid w:val="00F93225"/>
    <w:rsid w:val="00F9410D"/>
    <w:rsid w:val="00F94DDA"/>
    <w:rsid w:val="00F963FF"/>
    <w:rsid w:val="00F969E5"/>
    <w:rsid w:val="00F97391"/>
    <w:rsid w:val="00F97900"/>
    <w:rsid w:val="00FA1D00"/>
    <w:rsid w:val="00FA33B1"/>
    <w:rsid w:val="00FA3696"/>
    <w:rsid w:val="00FA3962"/>
    <w:rsid w:val="00FA4BF8"/>
    <w:rsid w:val="00FA5490"/>
    <w:rsid w:val="00FB0214"/>
    <w:rsid w:val="00FB123D"/>
    <w:rsid w:val="00FB1789"/>
    <w:rsid w:val="00FB1DBD"/>
    <w:rsid w:val="00FB201E"/>
    <w:rsid w:val="00FB29F5"/>
    <w:rsid w:val="00FB3055"/>
    <w:rsid w:val="00FB4FDF"/>
    <w:rsid w:val="00FB57B5"/>
    <w:rsid w:val="00FB6B51"/>
    <w:rsid w:val="00FB6EF2"/>
    <w:rsid w:val="00FB752A"/>
    <w:rsid w:val="00FB755F"/>
    <w:rsid w:val="00FB7D60"/>
    <w:rsid w:val="00FB7D61"/>
    <w:rsid w:val="00FC048C"/>
    <w:rsid w:val="00FC3E39"/>
    <w:rsid w:val="00FC4F89"/>
    <w:rsid w:val="00FC56E3"/>
    <w:rsid w:val="00FC596E"/>
    <w:rsid w:val="00FC5AA8"/>
    <w:rsid w:val="00FC5FCC"/>
    <w:rsid w:val="00FC6724"/>
    <w:rsid w:val="00FC6E74"/>
    <w:rsid w:val="00FD04C8"/>
    <w:rsid w:val="00FD1FE0"/>
    <w:rsid w:val="00FD2E4B"/>
    <w:rsid w:val="00FD36F6"/>
    <w:rsid w:val="00FD45F5"/>
    <w:rsid w:val="00FD5DBD"/>
    <w:rsid w:val="00FD61AF"/>
    <w:rsid w:val="00FD702D"/>
    <w:rsid w:val="00FD7167"/>
    <w:rsid w:val="00FE1029"/>
    <w:rsid w:val="00FE4669"/>
    <w:rsid w:val="00FE501E"/>
    <w:rsid w:val="00FE5941"/>
    <w:rsid w:val="00FE5A8F"/>
    <w:rsid w:val="00FE5E0B"/>
    <w:rsid w:val="00FE6628"/>
    <w:rsid w:val="00FE6715"/>
    <w:rsid w:val="00FE6A43"/>
    <w:rsid w:val="00FE6BDE"/>
    <w:rsid w:val="00FF2096"/>
    <w:rsid w:val="00FF3DD6"/>
    <w:rsid w:val="00FF4616"/>
    <w:rsid w:val="00FF5D47"/>
    <w:rsid w:val="00FF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2C2CE0"/>
  <w15:docId w15:val="{6B29E601-2FD3-4DD2-9650-72E53D0CE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6584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2"/>
    <w:next w:val="a2"/>
    <w:link w:val="11"/>
    <w:autoRedefine/>
    <w:uiPriority w:val="9"/>
    <w:qFormat/>
    <w:rsid w:val="00B26D0D"/>
    <w:pPr>
      <w:keepNext/>
      <w:keepLines/>
      <w:pageBreakBefore/>
      <w:numPr>
        <w:numId w:val="11"/>
      </w:numPr>
      <w:suppressLineNumbers/>
      <w:suppressAutoHyphens w:val="0"/>
      <w:autoSpaceDE/>
      <w:spacing w:before="240" w:after="120"/>
      <w:outlineLvl w:val="0"/>
    </w:pPr>
    <w:rPr>
      <w:rFonts w:eastAsia="Arial Unicode MS"/>
      <w:b/>
      <w:caps/>
      <w:color w:val="943634"/>
      <w:sz w:val="24"/>
      <w:szCs w:val="27"/>
      <w:lang w:eastAsia="ru-RU"/>
    </w:rPr>
  </w:style>
  <w:style w:type="paragraph" w:styleId="20">
    <w:name w:val="heading 2"/>
    <w:aliases w:val="Вывод 2"/>
    <w:basedOn w:val="a2"/>
    <w:next w:val="a2"/>
    <w:link w:val="21"/>
    <w:uiPriority w:val="9"/>
    <w:qFormat/>
    <w:rsid w:val="005C2B0E"/>
    <w:pPr>
      <w:keepNext/>
      <w:autoSpaceDE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0">
    <w:name w:val="heading 3"/>
    <w:aliases w:val="Заголовок 3 Знак1,Заголовок 3 Знак Знак"/>
    <w:basedOn w:val="a2"/>
    <w:next w:val="a2"/>
    <w:link w:val="31"/>
    <w:autoRedefine/>
    <w:qFormat/>
    <w:rsid w:val="00C346AB"/>
    <w:pPr>
      <w:suppressAutoHyphens w:val="0"/>
      <w:autoSpaceDE/>
      <w:spacing w:before="240" w:after="120"/>
      <w:ind w:left="1204" w:hanging="504"/>
      <w:jc w:val="both"/>
      <w:outlineLvl w:val="2"/>
    </w:pPr>
    <w:rPr>
      <w:i/>
      <w:iCs/>
      <w:caps/>
      <w:sz w:val="26"/>
      <w:szCs w:val="26"/>
      <w:lang w:eastAsia="ru-RU"/>
    </w:rPr>
  </w:style>
  <w:style w:type="paragraph" w:styleId="40">
    <w:name w:val="heading 4"/>
    <w:basedOn w:val="a2"/>
    <w:next w:val="a2"/>
    <w:link w:val="41"/>
    <w:qFormat/>
    <w:rsid w:val="00C346AB"/>
    <w:pPr>
      <w:shd w:val="clear" w:color="auto" w:fill="FFFFFF"/>
      <w:suppressAutoHyphens w:val="0"/>
      <w:autoSpaceDN w:val="0"/>
      <w:adjustRightInd w:val="0"/>
      <w:ind w:left="2380" w:hanging="680"/>
      <w:jc w:val="both"/>
      <w:outlineLvl w:val="3"/>
    </w:pPr>
    <w:rPr>
      <w:bCs/>
      <w:iCs/>
      <w:sz w:val="26"/>
      <w:szCs w:val="26"/>
      <w:lang w:eastAsia="ru-RU"/>
    </w:rPr>
  </w:style>
  <w:style w:type="paragraph" w:styleId="5">
    <w:name w:val="heading 5"/>
    <w:basedOn w:val="a2"/>
    <w:next w:val="a2"/>
    <w:link w:val="50"/>
    <w:unhideWhenUsed/>
    <w:qFormat/>
    <w:rsid w:val="004F0F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next w:val="a2"/>
    <w:link w:val="60"/>
    <w:qFormat/>
    <w:rsid w:val="00C346AB"/>
    <w:pPr>
      <w:spacing w:before="120" w:after="0" w:line="240" w:lineRule="auto"/>
      <w:ind w:left="1077" w:hanging="680"/>
      <w:jc w:val="both"/>
      <w:outlineLvl w:val="5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7">
    <w:name w:val="heading 7"/>
    <w:basedOn w:val="a2"/>
    <w:next w:val="a2"/>
    <w:link w:val="70"/>
    <w:unhideWhenUsed/>
    <w:qFormat/>
    <w:rsid w:val="00011EFE"/>
    <w:pPr>
      <w:keepNext/>
      <w:keepLines/>
      <w:suppressAutoHyphens w:val="0"/>
      <w:autoSpaceDN w:val="0"/>
      <w:adjustRightInd w:val="0"/>
      <w:spacing w:before="40"/>
      <w:ind w:left="1296" w:hanging="1296"/>
      <w:jc w:val="both"/>
      <w:outlineLvl w:val="6"/>
    </w:pPr>
    <w:rPr>
      <w:rFonts w:ascii="Calibri Light" w:hAnsi="Calibri Light"/>
      <w:i/>
      <w:iCs/>
      <w:color w:val="1F4D78"/>
      <w:szCs w:val="22"/>
      <w:lang w:eastAsia="en-US"/>
    </w:rPr>
  </w:style>
  <w:style w:type="paragraph" w:styleId="8">
    <w:name w:val="heading 8"/>
    <w:basedOn w:val="a2"/>
    <w:next w:val="a2"/>
    <w:link w:val="80"/>
    <w:unhideWhenUsed/>
    <w:qFormat/>
    <w:rsid w:val="00011EFE"/>
    <w:pPr>
      <w:keepNext/>
      <w:keepLines/>
      <w:suppressAutoHyphens w:val="0"/>
      <w:autoSpaceDN w:val="0"/>
      <w:adjustRightInd w:val="0"/>
      <w:spacing w:before="40"/>
      <w:ind w:left="1440" w:hanging="1440"/>
      <w:jc w:val="both"/>
      <w:outlineLvl w:val="7"/>
    </w:pPr>
    <w:rPr>
      <w:rFonts w:ascii="Calibri Light" w:hAnsi="Calibri Light"/>
      <w:color w:val="272727"/>
      <w:sz w:val="21"/>
      <w:szCs w:val="21"/>
      <w:lang w:eastAsia="en-US"/>
    </w:rPr>
  </w:style>
  <w:style w:type="paragraph" w:styleId="9">
    <w:name w:val="heading 9"/>
    <w:basedOn w:val="a2"/>
    <w:next w:val="a2"/>
    <w:link w:val="90"/>
    <w:unhideWhenUsed/>
    <w:qFormat/>
    <w:rsid w:val="00011EFE"/>
    <w:pPr>
      <w:keepNext/>
      <w:keepLines/>
      <w:suppressAutoHyphens w:val="0"/>
      <w:autoSpaceDN w:val="0"/>
      <w:adjustRightInd w:val="0"/>
      <w:spacing w:before="40"/>
      <w:ind w:left="1584" w:hanging="1584"/>
      <w:jc w:val="both"/>
      <w:outlineLvl w:val="8"/>
    </w:pPr>
    <w:rPr>
      <w:rFonts w:ascii="Calibri Light" w:hAnsi="Calibri Light"/>
      <w:i/>
      <w:iCs/>
      <w:color w:val="272727"/>
      <w:sz w:val="21"/>
      <w:szCs w:val="21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basedOn w:val="a2"/>
    <w:link w:val="a7"/>
    <w:rsid w:val="00F6584F"/>
    <w:pPr>
      <w:autoSpaceDE/>
      <w:jc w:val="both"/>
    </w:pPr>
    <w:rPr>
      <w:sz w:val="22"/>
      <w:szCs w:val="22"/>
    </w:rPr>
  </w:style>
  <w:style w:type="character" w:customStyle="1" w:styleId="a7">
    <w:name w:val="Основной текст Знак"/>
    <w:basedOn w:val="a3"/>
    <w:link w:val="a6"/>
    <w:rsid w:val="00F6584F"/>
    <w:rPr>
      <w:rFonts w:ascii="Times New Roman" w:eastAsia="Times New Roman" w:hAnsi="Times New Roman" w:cs="Times New Roman"/>
      <w:lang w:eastAsia="ar-SA"/>
    </w:rPr>
  </w:style>
  <w:style w:type="paragraph" w:customStyle="1" w:styleId="ConsPlusNormal">
    <w:name w:val="ConsPlusNormal"/>
    <w:rsid w:val="00F65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">
    <w:name w:val="Список с буллитом"/>
    <w:basedOn w:val="a2"/>
    <w:qFormat/>
    <w:rsid w:val="00F6584F"/>
    <w:pPr>
      <w:widowControl w:val="0"/>
      <w:numPr>
        <w:numId w:val="1"/>
      </w:numPr>
      <w:suppressAutoHyphens w:val="0"/>
      <w:autoSpaceDE/>
      <w:spacing w:line="360" w:lineRule="auto"/>
      <w:contextualSpacing/>
      <w:jc w:val="both"/>
    </w:pPr>
    <w:rPr>
      <w:rFonts w:ascii="Verdana" w:eastAsia="Calibri" w:hAnsi="Verdana"/>
      <w:sz w:val="22"/>
      <w:szCs w:val="22"/>
      <w:lang w:eastAsia="en-US"/>
    </w:rPr>
  </w:style>
  <w:style w:type="paragraph" w:styleId="a8">
    <w:name w:val="List Paragraph"/>
    <w:aliases w:val="ПАРАГРАФ,Bullet List,FooterText,numbered,Table-Normal,RSHB_Table-Normal,Paragraphe de liste1,lp1,SL_Абзац списка,Нумерованый список,СпБезКС,Heading Bullet,UL,Абзац маркированнный,Предусловия,Шаг процесса,Bullet Number,Индексы,Num Bullet 1"/>
    <w:basedOn w:val="a2"/>
    <w:link w:val="a9"/>
    <w:uiPriority w:val="34"/>
    <w:qFormat/>
    <w:rsid w:val="00C435AC"/>
    <w:pPr>
      <w:ind w:left="720"/>
      <w:contextualSpacing/>
    </w:pPr>
  </w:style>
  <w:style w:type="paragraph" w:styleId="aa">
    <w:name w:val="header"/>
    <w:basedOn w:val="a2"/>
    <w:link w:val="ab"/>
    <w:uiPriority w:val="99"/>
    <w:unhideWhenUsed/>
    <w:rsid w:val="002C56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3"/>
    <w:link w:val="aa"/>
    <w:uiPriority w:val="99"/>
    <w:rsid w:val="002C56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footer"/>
    <w:basedOn w:val="a2"/>
    <w:link w:val="ad"/>
    <w:uiPriority w:val="99"/>
    <w:unhideWhenUsed/>
    <w:rsid w:val="002C56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3"/>
    <w:link w:val="ac"/>
    <w:uiPriority w:val="99"/>
    <w:rsid w:val="002C56E6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e">
    <w:name w:val="Table Grid"/>
    <w:basedOn w:val="a4"/>
    <w:uiPriority w:val="59"/>
    <w:rsid w:val="006D19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Абзац списка Знак"/>
    <w:aliases w:val="ПАРАГРАФ Знак,Bullet List Знак,FooterText Знак,numbered Знак,Table-Normal Знак,RSHB_Table-Normal Знак,Paragraphe de liste1 Знак,lp1 Знак,SL_Абзац списка Знак,Нумерованый список Знак,СпБезКС Знак,Heading Bullet Знак,UL Знак,Индексы Знак"/>
    <w:link w:val="a8"/>
    <w:uiPriority w:val="34"/>
    <w:rsid w:val="006D199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">
    <w:name w:val="annotation reference"/>
    <w:uiPriority w:val="99"/>
    <w:unhideWhenUsed/>
    <w:rsid w:val="00246971"/>
    <w:rPr>
      <w:sz w:val="16"/>
      <w:szCs w:val="16"/>
    </w:rPr>
  </w:style>
  <w:style w:type="paragraph" w:styleId="af0">
    <w:name w:val="annotation text"/>
    <w:basedOn w:val="a2"/>
    <w:link w:val="af1"/>
    <w:uiPriority w:val="99"/>
    <w:unhideWhenUsed/>
    <w:rsid w:val="00246971"/>
    <w:pPr>
      <w:suppressAutoHyphens w:val="0"/>
      <w:autoSpaceDE/>
      <w:spacing w:after="200"/>
    </w:pPr>
    <w:rPr>
      <w:rFonts w:ascii="Calibri" w:eastAsia="Calibri" w:hAnsi="Calibri"/>
      <w:lang w:eastAsia="en-US"/>
    </w:rPr>
  </w:style>
  <w:style w:type="character" w:customStyle="1" w:styleId="af1">
    <w:name w:val="Текст примечания Знак"/>
    <w:basedOn w:val="a3"/>
    <w:link w:val="af0"/>
    <w:uiPriority w:val="99"/>
    <w:rsid w:val="00246971"/>
    <w:rPr>
      <w:rFonts w:ascii="Calibri" w:eastAsia="Calibri" w:hAnsi="Calibri" w:cs="Times New Roman"/>
      <w:sz w:val="20"/>
      <w:szCs w:val="20"/>
    </w:rPr>
  </w:style>
  <w:style w:type="paragraph" w:styleId="af2">
    <w:name w:val="Balloon Text"/>
    <w:basedOn w:val="a2"/>
    <w:link w:val="af3"/>
    <w:uiPriority w:val="99"/>
    <w:semiHidden/>
    <w:unhideWhenUsed/>
    <w:rsid w:val="00246971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3"/>
    <w:link w:val="af2"/>
    <w:uiPriority w:val="99"/>
    <w:semiHidden/>
    <w:rsid w:val="00246971"/>
    <w:rPr>
      <w:rFonts w:ascii="Segoe UI" w:eastAsia="Times New Roman" w:hAnsi="Segoe UI" w:cs="Segoe UI"/>
      <w:sz w:val="18"/>
      <w:szCs w:val="18"/>
      <w:lang w:eastAsia="ar-SA"/>
    </w:rPr>
  </w:style>
  <w:style w:type="character" w:styleId="af4">
    <w:name w:val="Hyperlink"/>
    <w:basedOn w:val="a3"/>
    <w:uiPriority w:val="99"/>
    <w:unhideWhenUsed/>
    <w:rsid w:val="00371B7F"/>
    <w:rPr>
      <w:color w:val="0563C1" w:themeColor="hyperlink"/>
      <w:u w:val="single"/>
    </w:rPr>
  </w:style>
  <w:style w:type="paragraph" w:customStyle="1" w:styleId="-0">
    <w:name w:val="Таб-столбец"/>
    <w:uiPriority w:val="99"/>
    <w:qFormat/>
    <w:rsid w:val="008A5EAB"/>
    <w:pPr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ru-RU"/>
    </w:rPr>
  </w:style>
  <w:style w:type="character" w:customStyle="1" w:styleId="21">
    <w:name w:val="Заголовок 2 Знак"/>
    <w:aliases w:val="Вывод 2 Знак"/>
    <w:basedOn w:val="a3"/>
    <w:link w:val="20"/>
    <w:uiPriority w:val="9"/>
    <w:rsid w:val="005C2B0E"/>
    <w:rPr>
      <w:rFonts w:ascii="Arial" w:eastAsia="Times New Roman" w:hAnsi="Arial" w:cs="Arial"/>
      <w:b/>
      <w:bCs/>
      <w:i/>
      <w:iCs/>
      <w:sz w:val="24"/>
      <w:szCs w:val="24"/>
      <w:lang w:eastAsia="ar-SA"/>
    </w:rPr>
  </w:style>
  <w:style w:type="paragraph" w:customStyle="1" w:styleId="12">
    <w:name w:val="Абзац списка1"/>
    <w:basedOn w:val="a2"/>
    <w:rsid w:val="008F4424"/>
    <w:pPr>
      <w:suppressAutoHyphens w:val="0"/>
      <w:autoSpaceDE/>
      <w:ind w:left="720"/>
    </w:pPr>
    <w:rPr>
      <w:sz w:val="24"/>
      <w:lang w:eastAsia="ru-RU"/>
    </w:rPr>
  </w:style>
  <w:style w:type="character" w:customStyle="1" w:styleId="af5">
    <w:name w:val="ВыделениеЖ"/>
    <w:uiPriority w:val="1"/>
    <w:qFormat/>
    <w:rsid w:val="00C17D70"/>
    <w:rPr>
      <w:b/>
    </w:rPr>
  </w:style>
  <w:style w:type="character" w:customStyle="1" w:styleId="50">
    <w:name w:val="Заголовок 5 Знак"/>
    <w:basedOn w:val="a3"/>
    <w:link w:val="5"/>
    <w:rsid w:val="004F0F03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ar-SA"/>
    </w:rPr>
  </w:style>
  <w:style w:type="paragraph" w:styleId="af6">
    <w:name w:val="endnote text"/>
    <w:basedOn w:val="a2"/>
    <w:link w:val="af7"/>
    <w:uiPriority w:val="99"/>
    <w:semiHidden/>
    <w:unhideWhenUsed/>
    <w:rsid w:val="004F0F03"/>
    <w:pPr>
      <w:suppressAutoHyphens w:val="0"/>
      <w:autoSpaceDE/>
    </w:pPr>
    <w:rPr>
      <w:lang w:eastAsia="ru-RU"/>
    </w:rPr>
  </w:style>
  <w:style w:type="character" w:customStyle="1" w:styleId="af7">
    <w:name w:val="Текст концевой сноски Знак"/>
    <w:basedOn w:val="a3"/>
    <w:link w:val="af6"/>
    <w:uiPriority w:val="99"/>
    <w:semiHidden/>
    <w:rsid w:val="004F0F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basedOn w:val="a3"/>
    <w:uiPriority w:val="99"/>
    <w:semiHidden/>
    <w:unhideWhenUsed/>
    <w:rsid w:val="004F0F03"/>
    <w:rPr>
      <w:vertAlign w:val="superscript"/>
    </w:rPr>
  </w:style>
  <w:style w:type="paragraph" w:styleId="a1">
    <w:name w:val="List Bullet"/>
    <w:basedOn w:val="a2"/>
    <w:uiPriority w:val="99"/>
    <w:unhideWhenUsed/>
    <w:qFormat/>
    <w:rsid w:val="004F0F03"/>
    <w:pPr>
      <w:numPr>
        <w:numId w:val="2"/>
      </w:numPr>
      <w:suppressAutoHyphens w:val="0"/>
      <w:autoSpaceDN w:val="0"/>
      <w:adjustRightInd w:val="0"/>
      <w:spacing w:before="60"/>
      <w:ind w:left="0" w:firstLine="709"/>
      <w:contextualSpacing/>
      <w:jc w:val="both"/>
    </w:pPr>
    <w:rPr>
      <w:rFonts w:eastAsia="Calibri"/>
      <w:szCs w:val="22"/>
      <w:lang w:eastAsia="en-US"/>
    </w:rPr>
  </w:style>
  <w:style w:type="paragraph" w:customStyle="1" w:styleId="af9">
    <w:name w:val="Сноска"/>
    <w:qFormat/>
    <w:rsid w:val="004F0F03"/>
    <w:pPr>
      <w:spacing w:after="60" w:line="240" w:lineRule="auto"/>
      <w:ind w:firstLine="539"/>
    </w:pPr>
    <w:rPr>
      <w:rFonts w:ascii="Times New Roman" w:eastAsia="Calibri" w:hAnsi="Times New Roman" w:cs="Times New Roman"/>
      <w:sz w:val="18"/>
    </w:rPr>
  </w:style>
  <w:style w:type="character" w:styleId="afa">
    <w:name w:val="footnote reference"/>
    <w:basedOn w:val="a3"/>
    <w:unhideWhenUsed/>
    <w:rsid w:val="004F0F03"/>
    <w:rPr>
      <w:vertAlign w:val="superscript"/>
    </w:rPr>
  </w:style>
  <w:style w:type="character" w:styleId="afb">
    <w:name w:val="FollowedHyperlink"/>
    <w:basedOn w:val="a3"/>
    <w:uiPriority w:val="99"/>
    <w:semiHidden/>
    <w:unhideWhenUsed/>
    <w:rsid w:val="004F0F03"/>
    <w:rPr>
      <w:color w:val="954F72" w:themeColor="followedHyperlink"/>
      <w:u w:val="single"/>
    </w:rPr>
  </w:style>
  <w:style w:type="character" w:customStyle="1" w:styleId="11">
    <w:name w:val="Заголовок 1 Знак"/>
    <w:basedOn w:val="a3"/>
    <w:link w:val="1"/>
    <w:uiPriority w:val="9"/>
    <w:rsid w:val="00B26D0D"/>
    <w:rPr>
      <w:rFonts w:ascii="Times New Roman" w:eastAsia="Arial Unicode MS" w:hAnsi="Times New Roman" w:cs="Times New Roman"/>
      <w:b/>
      <w:caps/>
      <w:color w:val="943634"/>
      <w:sz w:val="24"/>
      <w:szCs w:val="27"/>
      <w:lang w:eastAsia="ru-RU"/>
    </w:rPr>
  </w:style>
  <w:style w:type="character" w:customStyle="1" w:styleId="31">
    <w:name w:val="Заголовок 3 Знак"/>
    <w:aliases w:val="Заголовок 3 Знак1 Знак,Заголовок 3 Знак Знак Знак"/>
    <w:basedOn w:val="a3"/>
    <w:link w:val="30"/>
    <w:rsid w:val="00C346AB"/>
    <w:rPr>
      <w:rFonts w:ascii="Times New Roman" w:eastAsia="Times New Roman" w:hAnsi="Times New Roman" w:cs="Times New Roman"/>
      <w:i/>
      <w:iCs/>
      <w:caps/>
      <w:sz w:val="26"/>
      <w:szCs w:val="26"/>
      <w:lang w:eastAsia="ru-RU"/>
    </w:rPr>
  </w:style>
  <w:style w:type="character" w:customStyle="1" w:styleId="41">
    <w:name w:val="Заголовок 4 Знак"/>
    <w:basedOn w:val="a3"/>
    <w:link w:val="40"/>
    <w:rsid w:val="00C346AB"/>
    <w:rPr>
      <w:rFonts w:ascii="Times New Roman" w:eastAsia="Times New Roman" w:hAnsi="Times New Roman" w:cs="Times New Roman"/>
      <w:bCs/>
      <w:iCs/>
      <w:sz w:val="26"/>
      <w:szCs w:val="26"/>
      <w:shd w:val="clear" w:color="auto" w:fill="FFFFFF"/>
      <w:lang w:eastAsia="ru-RU"/>
    </w:rPr>
  </w:style>
  <w:style w:type="character" w:customStyle="1" w:styleId="60">
    <w:name w:val="Заголовок 6 Знак"/>
    <w:basedOn w:val="a3"/>
    <w:link w:val="6"/>
    <w:rsid w:val="00C346AB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13">
    <w:name w:val="1"/>
    <w:basedOn w:val="a2"/>
    <w:rsid w:val="00C346AB"/>
    <w:pPr>
      <w:suppressAutoHyphens w:val="0"/>
      <w:autoSpaceDE/>
    </w:pPr>
    <w:rPr>
      <w:sz w:val="24"/>
      <w:szCs w:val="24"/>
      <w:lang w:eastAsia="ru-RU"/>
    </w:rPr>
  </w:style>
  <w:style w:type="paragraph" w:customStyle="1" w:styleId="10">
    <w:name w:val="Раздел 1"/>
    <w:basedOn w:val="a8"/>
    <w:link w:val="110"/>
    <w:qFormat/>
    <w:rsid w:val="00C346AB"/>
    <w:pPr>
      <w:keepNext/>
      <w:numPr>
        <w:ilvl w:val="1"/>
        <w:numId w:val="3"/>
      </w:numPr>
      <w:suppressAutoHyphens w:val="0"/>
      <w:autoSpaceDE/>
      <w:spacing w:before="240"/>
      <w:jc w:val="both"/>
    </w:pPr>
    <w:rPr>
      <w:rFonts w:eastAsia="Calibri"/>
      <w:b/>
      <w:lang w:eastAsia="en-US"/>
    </w:rPr>
  </w:style>
  <w:style w:type="paragraph" w:customStyle="1" w:styleId="a0">
    <w:name w:val="Часть"/>
    <w:basedOn w:val="a2"/>
    <w:link w:val="afc"/>
    <w:qFormat/>
    <w:rsid w:val="00C346AB"/>
    <w:pPr>
      <w:keepNext/>
      <w:widowControl w:val="0"/>
      <w:numPr>
        <w:numId w:val="3"/>
      </w:numPr>
      <w:suppressAutoHyphens w:val="0"/>
      <w:autoSpaceDE/>
      <w:spacing w:before="360" w:after="120"/>
      <w:jc w:val="center"/>
    </w:pPr>
    <w:rPr>
      <w:rFonts w:eastAsia="Calibri"/>
      <w:b/>
      <w:bCs/>
      <w:sz w:val="24"/>
      <w:szCs w:val="22"/>
      <w:lang w:eastAsia="en-US"/>
    </w:rPr>
  </w:style>
  <w:style w:type="paragraph" w:customStyle="1" w:styleId="2">
    <w:name w:val="Раздел 2"/>
    <w:basedOn w:val="10"/>
    <w:link w:val="210"/>
    <w:qFormat/>
    <w:rsid w:val="00C346AB"/>
    <w:pPr>
      <w:numPr>
        <w:ilvl w:val="2"/>
      </w:numPr>
      <w:spacing w:before="120"/>
      <w:ind w:left="1224" w:hanging="360"/>
    </w:pPr>
  </w:style>
  <w:style w:type="paragraph" w:customStyle="1" w:styleId="3">
    <w:name w:val="Раздел 3"/>
    <w:basedOn w:val="2"/>
    <w:link w:val="310"/>
    <w:qFormat/>
    <w:rsid w:val="00C346AB"/>
    <w:pPr>
      <w:numPr>
        <w:ilvl w:val="3"/>
      </w:numPr>
      <w:ind w:left="1728" w:hanging="648"/>
    </w:pPr>
  </w:style>
  <w:style w:type="character" w:customStyle="1" w:styleId="110">
    <w:name w:val="Раздел 1 Знак1"/>
    <w:basedOn w:val="a9"/>
    <w:link w:val="10"/>
    <w:rsid w:val="00C346AB"/>
    <w:rPr>
      <w:rFonts w:ascii="Times New Roman" w:eastAsia="Calibri" w:hAnsi="Times New Roman" w:cs="Times New Roman"/>
      <w:b/>
      <w:sz w:val="20"/>
      <w:szCs w:val="20"/>
      <w:lang w:eastAsia="ar-SA"/>
    </w:rPr>
  </w:style>
  <w:style w:type="paragraph" w:customStyle="1" w:styleId="4">
    <w:name w:val="Раздел 4"/>
    <w:basedOn w:val="3"/>
    <w:link w:val="42"/>
    <w:qFormat/>
    <w:rsid w:val="00C346AB"/>
    <w:pPr>
      <w:numPr>
        <w:ilvl w:val="4"/>
      </w:numPr>
      <w:ind w:left="2232" w:hanging="792"/>
    </w:pPr>
    <w:rPr>
      <w:i/>
    </w:rPr>
  </w:style>
  <w:style w:type="paragraph" w:styleId="afd">
    <w:name w:val="annotation subject"/>
    <w:basedOn w:val="af0"/>
    <w:next w:val="af0"/>
    <w:link w:val="afe"/>
    <w:uiPriority w:val="99"/>
    <w:semiHidden/>
    <w:unhideWhenUsed/>
    <w:rsid w:val="00C346AB"/>
    <w:rPr>
      <w:rFonts w:asciiTheme="minorHAnsi" w:eastAsiaTheme="minorHAnsi" w:hAnsiTheme="minorHAnsi" w:cstheme="minorBidi"/>
      <w:b/>
      <w:bCs/>
    </w:rPr>
  </w:style>
  <w:style w:type="character" w:customStyle="1" w:styleId="afe">
    <w:name w:val="Тема примечания Знак"/>
    <w:basedOn w:val="af1"/>
    <w:link w:val="afd"/>
    <w:uiPriority w:val="99"/>
    <w:semiHidden/>
    <w:rsid w:val="00C346A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6467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">
    <w:name w:val="Plain Text"/>
    <w:basedOn w:val="a2"/>
    <w:link w:val="aff0"/>
    <w:uiPriority w:val="99"/>
    <w:unhideWhenUsed/>
    <w:rsid w:val="00BD2004"/>
    <w:pPr>
      <w:suppressAutoHyphens w:val="0"/>
      <w:autoSpaceDE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f0">
    <w:name w:val="Текст Знак"/>
    <w:basedOn w:val="a3"/>
    <w:link w:val="aff"/>
    <w:uiPriority w:val="99"/>
    <w:rsid w:val="00BD2004"/>
    <w:rPr>
      <w:rFonts w:ascii="Consolas" w:hAnsi="Consolas"/>
      <w:sz w:val="21"/>
      <w:szCs w:val="21"/>
    </w:rPr>
  </w:style>
  <w:style w:type="paragraph" w:customStyle="1" w:styleId="ConsTitle">
    <w:name w:val="ConsTitle"/>
    <w:rsid w:val="00D87E4E"/>
    <w:pPr>
      <w:widowControl w:val="0"/>
      <w:suppressAutoHyphens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ff1">
    <w:name w:val="Revision"/>
    <w:hidden/>
    <w:uiPriority w:val="99"/>
    <w:semiHidden/>
    <w:rsid w:val="00F45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2">
    <w:name w:val="Таблица"/>
    <w:basedOn w:val="22"/>
    <w:rsid w:val="00B277D8"/>
    <w:pPr>
      <w:autoSpaceDN w:val="0"/>
      <w:adjustRightInd w:val="0"/>
      <w:spacing w:before="40" w:after="40" w:line="240" w:lineRule="auto"/>
      <w:ind w:left="57" w:right="57"/>
    </w:pPr>
    <w:rPr>
      <w:iCs/>
      <w:color w:val="000000"/>
      <w:sz w:val="18"/>
      <w:szCs w:val="18"/>
      <w:lang w:eastAsia="ru-RU"/>
    </w:rPr>
  </w:style>
  <w:style w:type="paragraph" w:styleId="22">
    <w:name w:val="Body Text 2"/>
    <w:basedOn w:val="a2"/>
    <w:link w:val="23"/>
    <w:uiPriority w:val="99"/>
    <w:unhideWhenUsed/>
    <w:rsid w:val="00B277D8"/>
    <w:pPr>
      <w:spacing w:after="120" w:line="480" w:lineRule="auto"/>
    </w:pPr>
  </w:style>
  <w:style w:type="character" w:customStyle="1" w:styleId="23">
    <w:name w:val="Основной текст 2 Знак"/>
    <w:basedOn w:val="a3"/>
    <w:link w:val="22"/>
    <w:uiPriority w:val="99"/>
    <w:rsid w:val="00B277D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70">
    <w:name w:val="Заголовок 7 Знак"/>
    <w:basedOn w:val="a3"/>
    <w:link w:val="7"/>
    <w:rsid w:val="00011EFE"/>
    <w:rPr>
      <w:rFonts w:ascii="Calibri Light" w:eastAsia="Times New Roman" w:hAnsi="Calibri Light" w:cs="Times New Roman"/>
      <w:i/>
      <w:iCs/>
      <w:color w:val="1F4D78"/>
      <w:sz w:val="20"/>
    </w:rPr>
  </w:style>
  <w:style w:type="character" w:customStyle="1" w:styleId="80">
    <w:name w:val="Заголовок 8 Знак"/>
    <w:basedOn w:val="a3"/>
    <w:link w:val="8"/>
    <w:rsid w:val="00011EFE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basedOn w:val="a3"/>
    <w:link w:val="9"/>
    <w:rsid w:val="00011EFE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afc">
    <w:name w:val="Часть Знак"/>
    <w:basedOn w:val="a3"/>
    <w:link w:val="a0"/>
    <w:rsid w:val="00011EFE"/>
    <w:rPr>
      <w:rFonts w:ascii="Times New Roman" w:eastAsia="Calibri" w:hAnsi="Times New Roman" w:cs="Times New Roman"/>
      <w:b/>
      <w:bCs/>
      <w:sz w:val="24"/>
    </w:rPr>
  </w:style>
  <w:style w:type="character" w:customStyle="1" w:styleId="14">
    <w:name w:val="Раздел 1 Знак"/>
    <w:basedOn w:val="a3"/>
    <w:rsid w:val="00011EFE"/>
  </w:style>
  <w:style w:type="character" w:customStyle="1" w:styleId="210">
    <w:name w:val="Раздел 2 Знак1"/>
    <w:basedOn w:val="110"/>
    <w:link w:val="2"/>
    <w:rsid w:val="00011EFE"/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310">
    <w:name w:val="Раздел 3 Знак1"/>
    <w:basedOn w:val="210"/>
    <w:link w:val="3"/>
    <w:rsid w:val="00011EFE"/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24">
    <w:name w:val="Раздел 2 Знак"/>
    <w:basedOn w:val="110"/>
    <w:rsid w:val="00011EFE"/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42">
    <w:name w:val="Раздел 4 Знак"/>
    <w:basedOn w:val="310"/>
    <w:link w:val="4"/>
    <w:rsid w:val="00011EFE"/>
    <w:rPr>
      <w:rFonts w:ascii="Times New Roman" w:eastAsia="Calibri" w:hAnsi="Times New Roman" w:cs="Times New Roman"/>
      <w:b/>
      <w:i/>
      <w:sz w:val="20"/>
      <w:szCs w:val="20"/>
      <w:lang w:eastAsia="ar-SA"/>
    </w:rPr>
  </w:style>
  <w:style w:type="character" w:customStyle="1" w:styleId="32">
    <w:name w:val="Раздел 3 Знак"/>
    <w:basedOn w:val="210"/>
    <w:rsid w:val="00011EFE"/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styleId="aff3">
    <w:name w:val="Placeholder Text"/>
    <w:basedOn w:val="a3"/>
    <w:uiPriority w:val="99"/>
    <w:semiHidden/>
    <w:rsid w:val="00011EFE"/>
    <w:rPr>
      <w:color w:val="808080"/>
    </w:rPr>
  </w:style>
  <w:style w:type="paragraph" w:styleId="aff4">
    <w:name w:val="footnote text"/>
    <w:basedOn w:val="a2"/>
    <w:link w:val="aff5"/>
    <w:unhideWhenUsed/>
    <w:rsid w:val="00011EFE"/>
    <w:pPr>
      <w:suppressAutoHyphens w:val="0"/>
      <w:autoSpaceDE/>
      <w:jc w:val="both"/>
    </w:pPr>
    <w:rPr>
      <w:rFonts w:eastAsia="Calibri"/>
      <w:lang w:eastAsia="en-US"/>
    </w:rPr>
  </w:style>
  <w:style w:type="character" w:customStyle="1" w:styleId="aff5">
    <w:name w:val="Текст сноски Знак"/>
    <w:basedOn w:val="a3"/>
    <w:link w:val="aff4"/>
    <w:rsid w:val="00011EFE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Основной текст с отступом1"/>
    <w:basedOn w:val="a2"/>
    <w:rsid w:val="00011EFE"/>
    <w:pPr>
      <w:suppressAutoHyphens w:val="0"/>
      <w:autoSpaceDE/>
      <w:ind w:firstLine="708"/>
      <w:jc w:val="both"/>
    </w:pPr>
    <w:rPr>
      <w:rFonts w:ascii="Batang" w:eastAsia="Batang" w:hAnsi="Batang"/>
      <w:sz w:val="24"/>
      <w:lang w:eastAsia="ru-RU"/>
    </w:rPr>
  </w:style>
  <w:style w:type="paragraph" w:customStyle="1" w:styleId="aff6">
    <w:name w:val="Название приложения"/>
    <w:basedOn w:val="1"/>
    <w:qFormat/>
    <w:rsid w:val="00011EFE"/>
    <w:pPr>
      <w:pageBreakBefore w:val="0"/>
      <w:suppressLineNumbers w:val="0"/>
      <w:autoSpaceDE w:val="0"/>
      <w:autoSpaceDN w:val="0"/>
      <w:adjustRightInd w:val="0"/>
      <w:spacing w:before="360" w:after="240"/>
      <w:ind w:hanging="720"/>
      <w:jc w:val="center"/>
    </w:pPr>
    <w:rPr>
      <w:rFonts w:eastAsia="Times New Roman"/>
      <w:bCs/>
      <w:iCs/>
      <w:caps w:val="0"/>
      <w:smallCaps/>
      <w:color w:val="auto"/>
      <w:spacing w:val="6"/>
      <w:kern w:val="32"/>
      <w:szCs w:val="24"/>
    </w:rPr>
  </w:style>
  <w:style w:type="paragraph" w:styleId="aff7">
    <w:name w:val="Normal (Web)"/>
    <w:basedOn w:val="a2"/>
    <w:uiPriority w:val="99"/>
    <w:unhideWhenUsed/>
    <w:rsid w:val="00011EFE"/>
    <w:pPr>
      <w:suppressAutoHyphens w:val="0"/>
      <w:autoSpaceDE/>
      <w:spacing w:before="100" w:beforeAutospacing="1" w:after="100" w:afterAutospacing="1"/>
    </w:pPr>
    <w:rPr>
      <w:rFonts w:eastAsia="Calibri"/>
      <w:color w:val="000000"/>
      <w:sz w:val="24"/>
      <w:szCs w:val="24"/>
      <w:lang w:eastAsia="ru-RU"/>
    </w:rPr>
  </w:style>
  <w:style w:type="character" w:styleId="aff8">
    <w:name w:val="Strong"/>
    <w:basedOn w:val="a3"/>
    <w:uiPriority w:val="22"/>
    <w:qFormat/>
    <w:rsid w:val="00011EFE"/>
    <w:rPr>
      <w:b/>
      <w:bCs/>
    </w:rPr>
  </w:style>
  <w:style w:type="paragraph" w:customStyle="1" w:styleId="aff9">
    <w:name w:val="Базовый"/>
    <w:rsid w:val="00011EFE"/>
    <w:pPr>
      <w:tabs>
        <w:tab w:val="left" w:pos="709"/>
      </w:tabs>
      <w:suppressAutoHyphens/>
      <w:spacing w:after="200" w:line="276" w:lineRule="atLeast"/>
    </w:pPr>
    <w:rPr>
      <w:rFonts w:ascii="Calibri" w:eastAsia="Calibri" w:hAnsi="Calibri" w:cs="Calibri"/>
      <w:color w:val="00000A"/>
    </w:rPr>
  </w:style>
  <w:style w:type="paragraph" w:customStyle="1" w:styleId="ConsPlusNonformat">
    <w:name w:val="ConsPlusNonformat"/>
    <w:uiPriority w:val="99"/>
    <w:rsid w:val="00011E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Нумерованный"/>
    <w:basedOn w:val="20"/>
    <w:link w:val="affb"/>
    <w:qFormat/>
    <w:rsid w:val="00011EFE"/>
    <w:pPr>
      <w:keepNext w:val="0"/>
      <w:numPr>
        <w:ilvl w:val="1"/>
      </w:numPr>
      <w:tabs>
        <w:tab w:val="num" w:pos="574"/>
      </w:tabs>
      <w:suppressAutoHyphens w:val="0"/>
      <w:spacing w:after="0"/>
      <w:ind w:left="574" w:hanging="432"/>
      <w:jc w:val="both"/>
    </w:pPr>
    <w:rPr>
      <w:rFonts w:ascii="Times New Roman" w:hAnsi="Times New Roman" w:cs="Times New Roman"/>
      <w:b w:val="0"/>
      <w:i w:val="0"/>
      <w:iCs w:val="0"/>
      <w:lang w:eastAsia="en-US" w:bidi="en-US"/>
    </w:rPr>
  </w:style>
  <w:style w:type="character" w:customStyle="1" w:styleId="affb">
    <w:name w:val="Нумерованный Знак"/>
    <w:link w:val="affa"/>
    <w:rsid w:val="00011EFE"/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styleId="25">
    <w:name w:val="toc 2"/>
    <w:basedOn w:val="a2"/>
    <w:next w:val="a2"/>
    <w:autoRedefine/>
    <w:uiPriority w:val="39"/>
    <w:unhideWhenUsed/>
    <w:rsid w:val="00011EFE"/>
    <w:pPr>
      <w:suppressAutoHyphens w:val="0"/>
      <w:autoSpaceDE/>
      <w:spacing w:after="100"/>
      <w:ind w:left="200"/>
      <w:jc w:val="both"/>
    </w:pPr>
    <w:rPr>
      <w:rFonts w:eastAsiaTheme="minorHAnsi"/>
      <w:lang w:eastAsia="en-US"/>
    </w:rPr>
  </w:style>
  <w:style w:type="paragraph" w:styleId="16">
    <w:name w:val="toc 1"/>
    <w:basedOn w:val="a2"/>
    <w:next w:val="a2"/>
    <w:autoRedefine/>
    <w:uiPriority w:val="39"/>
    <w:unhideWhenUsed/>
    <w:rsid w:val="00011EFE"/>
    <w:pPr>
      <w:suppressAutoHyphens w:val="0"/>
      <w:autoSpaceDE/>
      <w:spacing w:after="100"/>
      <w:jc w:val="both"/>
    </w:pPr>
    <w:rPr>
      <w:rFonts w:eastAsiaTheme="minorHAnsi"/>
      <w:lang w:eastAsia="en-US"/>
    </w:rPr>
  </w:style>
  <w:style w:type="paragraph" w:styleId="33">
    <w:name w:val="toc 3"/>
    <w:basedOn w:val="a2"/>
    <w:next w:val="a2"/>
    <w:autoRedefine/>
    <w:uiPriority w:val="39"/>
    <w:unhideWhenUsed/>
    <w:rsid w:val="00011EFE"/>
    <w:pPr>
      <w:suppressAutoHyphens w:val="0"/>
      <w:autoSpaceDE/>
      <w:spacing w:after="100"/>
      <w:ind w:left="400"/>
      <w:jc w:val="both"/>
    </w:pPr>
    <w:rPr>
      <w:rFonts w:eastAsiaTheme="minorHAnsi"/>
      <w:lang w:eastAsia="en-US"/>
    </w:rPr>
  </w:style>
  <w:style w:type="paragraph" w:styleId="affc">
    <w:name w:val="Body Text Indent"/>
    <w:basedOn w:val="a2"/>
    <w:link w:val="affd"/>
    <w:uiPriority w:val="99"/>
    <w:rsid w:val="00011EFE"/>
    <w:pPr>
      <w:suppressAutoHyphens w:val="0"/>
      <w:autoSpaceDE/>
      <w:ind w:firstLine="708"/>
      <w:jc w:val="both"/>
    </w:pPr>
    <w:rPr>
      <w:color w:val="FF00FF"/>
      <w:sz w:val="24"/>
      <w:szCs w:val="24"/>
      <w:lang w:eastAsia="ru-RU"/>
    </w:rPr>
  </w:style>
  <w:style w:type="character" w:customStyle="1" w:styleId="affd">
    <w:name w:val="Основной текст с отступом Знак"/>
    <w:basedOn w:val="a3"/>
    <w:link w:val="affc"/>
    <w:uiPriority w:val="99"/>
    <w:rsid w:val="00011EFE"/>
    <w:rPr>
      <w:rFonts w:ascii="Times New Roman" w:eastAsia="Times New Roman" w:hAnsi="Times New Roman" w:cs="Times New Roman"/>
      <w:color w:val="FF00FF"/>
      <w:sz w:val="24"/>
      <w:szCs w:val="24"/>
      <w:lang w:eastAsia="ru-RU"/>
    </w:rPr>
  </w:style>
  <w:style w:type="paragraph" w:styleId="26">
    <w:name w:val="Body Text Indent 2"/>
    <w:basedOn w:val="a2"/>
    <w:link w:val="27"/>
    <w:rsid w:val="00011EFE"/>
    <w:pPr>
      <w:suppressAutoHyphens w:val="0"/>
      <w:autoSpaceDE/>
      <w:ind w:firstLine="708"/>
      <w:jc w:val="both"/>
    </w:pPr>
    <w:rPr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3"/>
    <w:link w:val="26"/>
    <w:rsid w:val="00011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Title"/>
    <w:basedOn w:val="a2"/>
    <w:link w:val="afff"/>
    <w:qFormat/>
    <w:rsid w:val="00011EFE"/>
    <w:pPr>
      <w:suppressAutoHyphens w:val="0"/>
      <w:autoSpaceDE/>
      <w:spacing w:line="480" w:lineRule="auto"/>
      <w:jc w:val="center"/>
    </w:pPr>
    <w:rPr>
      <w:rFonts w:ascii="AGOpus" w:hAnsi="AGOpus"/>
      <w:b/>
      <w:sz w:val="24"/>
      <w:lang w:eastAsia="ru-RU"/>
    </w:rPr>
  </w:style>
  <w:style w:type="character" w:customStyle="1" w:styleId="afff0">
    <w:name w:val="Название Знак"/>
    <w:basedOn w:val="a3"/>
    <w:rsid w:val="00011EF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ar-SA"/>
    </w:rPr>
  </w:style>
  <w:style w:type="character" w:customStyle="1" w:styleId="afff">
    <w:name w:val="Заголовок Знак"/>
    <w:basedOn w:val="a3"/>
    <w:link w:val="affe"/>
    <w:rsid w:val="00011EFE"/>
    <w:rPr>
      <w:rFonts w:ascii="AGOpus" w:eastAsia="Times New Roman" w:hAnsi="AGOpus" w:cs="Times New Roman"/>
      <w:b/>
      <w:sz w:val="24"/>
      <w:szCs w:val="20"/>
      <w:lang w:eastAsia="ru-RU"/>
    </w:rPr>
  </w:style>
  <w:style w:type="paragraph" w:customStyle="1" w:styleId="17">
    <w:name w:val="Обычный1"/>
    <w:rsid w:val="00011EFE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Normal">
    <w:name w:val="ConsNormal"/>
    <w:rsid w:val="00011E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1">
    <w:name w:val="Обычный11"/>
    <w:rsid w:val="00011E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2"/>
    <w:link w:val="35"/>
    <w:uiPriority w:val="99"/>
    <w:rsid w:val="00011EFE"/>
    <w:pPr>
      <w:suppressAutoHyphens w:val="0"/>
      <w:autoSpaceDE/>
    </w:pPr>
    <w:rPr>
      <w:szCs w:val="24"/>
      <w:lang w:eastAsia="ru-RU"/>
    </w:rPr>
  </w:style>
  <w:style w:type="character" w:customStyle="1" w:styleId="35">
    <w:name w:val="Основной текст 3 Знак"/>
    <w:basedOn w:val="a3"/>
    <w:link w:val="34"/>
    <w:uiPriority w:val="99"/>
    <w:rsid w:val="00011EFE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Normal1">
    <w:name w:val="Normal1"/>
    <w:rsid w:val="00011EFE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6">
    <w:name w:val="Body Text Indent 3"/>
    <w:basedOn w:val="a2"/>
    <w:link w:val="37"/>
    <w:rsid w:val="00011EFE"/>
    <w:pPr>
      <w:suppressAutoHyphens w:val="0"/>
      <w:autoSpaceDE/>
      <w:ind w:firstLine="708"/>
      <w:jc w:val="both"/>
    </w:pPr>
    <w:rPr>
      <w:sz w:val="24"/>
      <w:szCs w:val="24"/>
      <w:lang w:eastAsia="ru-RU"/>
    </w:rPr>
  </w:style>
  <w:style w:type="character" w:customStyle="1" w:styleId="37">
    <w:name w:val="Основной текст с отступом 3 Знак"/>
    <w:basedOn w:val="a3"/>
    <w:link w:val="36"/>
    <w:rsid w:val="00011E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1">
    <w:name w:val="page number"/>
    <w:basedOn w:val="a3"/>
    <w:rsid w:val="00011EFE"/>
  </w:style>
  <w:style w:type="paragraph" w:styleId="afff2">
    <w:name w:val="caption"/>
    <w:basedOn w:val="a2"/>
    <w:next w:val="a2"/>
    <w:uiPriority w:val="35"/>
    <w:qFormat/>
    <w:rsid w:val="00011EFE"/>
    <w:pPr>
      <w:suppressAutoHyphens w:val="0"/>
      <w:autoSpaceDE/>
    </w:pPr>
    <w:rPr>
      <w:b/>
      <w:bCs/>
      <w:lang w:eastAsia="ru-RU"/>
    </w:rPr>
  </w:style>
  <w:style w:type="character" w:styleId="afff3">
    <w:name w:val="Emphasis"/>
    <w:basedOn w:val="a3"/>
    <w:uiPriority w:val="20"/>
    <w:qFormat/>
    <w:rsid w:val="00011EFE"/>
    <w:rPr>
      <w:i/>
      <w:iCs/>
    </w:rPr>
  </w:style>
  <w:style w:type="paragraph" w:customStyle="1" w:styleId="ConsPlusTitle">
    <w:name w:val="ConsPlusTitle"/>
    <w:rsid w:val="00011E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FR2">
    <w:name w:val="FR2"/>
    <w:rsid w:val="00011EFE"/>
    <w:pPr>
      <w:widowControl w:val="0"/>
      <w:spacing w:before="260" w:after="0" w:line="240" w:lineRule="auto"/>
      <w:ind w:left="40"/>
    </w:pPr>
    <w:rPr>
      <w:rFonts w:ascii="Arial" w:eastAsia="Times New Roman" w:hAnsi="Arial" w:cs="Times New Roman"/>
      <w:snapToGrid w:val="0"/>
      <w:szCs w:val="20"/>
      <w:lang w:eastAsia="ru-RU"/>
    </w:rPr>
  </w:style>
  <w:style w:type="character" w:customStyle="1" w:styleId="Bodytext">
    <w:name w:val="Body text_"/>
    <w:link w:val="Bodytext1"/>
    <w:locked/>
    <w:rsid w:val="00011EFE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a2"/>
    <w:link w:val="Bodytext"/>
    <w:rsid w:val="00011EFE"/>
    <w:pPr>
      <w:widowControl w:val="0"/>
      <w:shd w:val="clear" w:color="auto" w:fill="FFFFFF"/>
      <w:suppressAutoHyphens w:val="0"/>
      <w:autoSpaceDE/>
      <w:spacing w:after="180" w:line="240" w:lineRule="atLeast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ABLOCKPARA">
    <w:name w:val="A BLOCK PARA"/>
    <w:basedOn w:val="a2"/>
    <w:rsid w:val="00011EFE"/>
    <w:pPr>
      <w:suppressAutoHyphens w:val="0"/>
      <w:autoSpaceDE/>
    </w:pPr>
    <w:rPr>
      <w:rFonts w:ascii="Book Antiqua" w:hAnsi="Book Antiqua"/>
      <w:sz w:val="22"/>
      <w:lang w:val="en-US" w:eastAsia="ru-RU"/>
    </w:rPr>
  </w:style>
  <w:style w:type="paragraph" w:customStyle="1" w:styleId="TimesNewRoman">
    <w:name w:val="Times New Roman"/>
    <w:basedOn w:val="HTML"/>
    <w:rsid w:val="00011E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HTML">
    <w:name w:val="HTML Preformatted"/>
    <w:basedOn w:val="a2"/>
    <w:link w:val="HTML0"/>
    <w:rsid w:val="00011EFE"/>
    <w:pPr>
      <w:suppressAutoHyphens w:val="0"/>
      <w:autoSpaceDE/>
    </w:pPr>
    <w:rPr>
      <w:rFonts w:ascii="Consolas" w:hAnsi="Consolas" w:cs="Consolas"/>
      <w:lang w:eastAsia="ru-RU"/>
    </w:rPr>
  </w:style>
  <w:style w:type="character" w:customStyle="1" w:styleId="HTML0">
    <w:name w:val="Стандартный HTML Знак"/>
    <w:basedOn w:val="a3"/>
    <w:link w:val="HTML"/>
    <w:rsid w:val="00011EFE"/>
    <w:rPr>
      <w:rFonts w:ascii="Consolas" w:eastAsia="Times New Roman" w:hAnsi="Consolas" w:cs="Consolas"/>
      <w:sz w:val="20"/>
      <w:szCs w:val="20"/>
      <w:lang w:eastAsia="ru-RU"/>
    </w:rPr>
  </w:style>
  <w:style w:type="paragraph" w:customStyle="1" w:styleId="ConsPlusCell">
    <w:name w:val="ConsPlusCell"/>
    <w:rsid w:val="00011E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4">
    <w:name w:val="Вывод"/>
    <w:basedOn w:val="30"/>
    <w:rsid w:val="00011EFE"/>
    <w:pPr>
      <w:keepNext/>
      <w:spacing w:before="120" w:after="60"/>
      <w:ind w:left="0" w:right="-31" w:firstLine="0"/>
    </w:pPr>
    <w:rPr>
      <w:b/>
      <w:iCs w:val="0"/>
      <w:caps w:val="0"/>
      <w:color w:val="000000"/>
      <w:sz w:val="28"/>
      <w:szCs w:val="28"/>
      <w:u w:val="single"/>
    </w:rPr>
  </w:style>
  <w:style w:type="paragraph" w:customStyle="1" w:styleId="afff5">
    <w:name w:val="Тема"/>
    <w:basedOn w:val="afff4"/>
    <w:rsid w:val="00011EFE"/>
    <w:rPr>
      <w:sz w:val="22"/>
      <w:u w:val="none"/>
    </w:rPr>
  </w:style>
  <w:style w:type="paragraph" w:customStyle="1" w:styleId="28">
    <w:name w:val="Стиль Заголовок 2"/>
    <w:aliases w:val="Вывод 2 + Слева:  189 см Выступ:  076 см"/>
    <w:basedOn w:val="20"/>
    <w:rsid w:val="00011EFE"/>
    <w:pPr>
      <w:keepNext w:val="0"/>
      <w:tabs>
        <w:tab w:val="num" w:pos="1440"/>
      </w:tabs>
      <w:suppressAutoHyphens w:val="0"/>
      <w:spacing w:before="120"/>
      <w:ind w:left="1440" w:right="-31" w:hanging="360"/>
      <w:jc w:val="both"/>
    </w:pPr>
    <w:rPr>
      <w:rFonts w:ascii="Times New Roman" w:hAnsi="Times New Roman" w:cs="Times New Roman"/>
      <w:color w:val="000000"/>
      <w:szCs w:val="20"/>
      <w:lang w:eastAsia="ru-RU"/>
    </w:rPr>
  </w:style>
  <w:style w:type="paragraph" w:customStyle="1" w:styleId="29">
    <w:name w:val="2 Заголовок"/>
    <w:basedOn w:val="a2"/>
    <w:rsid w:val="00011EFE"/>
    <w:pPr>
      <w:suppressAutoHyphens w:val="0"/>
      <w:autoSpaceDN w:val="0"/>
      <w:adjustRightInd w:val="0"/>
      <w:spacing w:before="120" w:after="120"/>
      <w:jc w:val="both"/>
    </w:pPr>
    <w:rPr>
      <w:rFonts w:ascii="Impact" w:hAnsi="Impact"/>
      <w:bCs/>
      <w:color w:val="990000"/>
      <w:sz w:val="24"/>
      <w:szCs w:val="36"/>
      <w:lang w:eastAsia="ru-RU"/>
    </w:rPr>
  </w:style>
  <w:style w:type="paragraph" w:customStyle="1" w:styleId="18">
    <w:name w:val="1 Заголовок"/>
    <w:basedOn w:val="29"/>
    <w:rsid w:val="00011EFE"/>
    <w:rPr>
      <w:sz w:val="28"/>
    </w:rPr>
  </w:style>
  <w:style w:type="paragraph" w:customStyle="1" w:styleId="38">
    <w:name w:val="3 Заголовок"/>
    <w:basedOn w:val="29"/>
    <w:rsid w:val="00011EFE"/>
    <w:rPr>
      <w:color w:val="808080"/>
    </w:rPr>
  </w:style>
  <w:style w:type="paragraph" w:customStyle="1" w:styleId="19">
    <w:name w:val="Загаловок 1"/>
    <w:basedOn w:val="29"/>
    <w:rsid w:val="00011EFE"/>
    <w:rPr>
      <w:sz w:val="28"/>
    </w:rPr>
  </w:style>
  <w:style w:type="paragraph" w:customStyle="1" w:styleId="afff6">
    <w:name w:val="Вид документа"/>
    <w:basedOn w:val="a2"/>
    <w:rsid w:val="00011EFE"/>
    <w:pPr>
      <w:widowControl w:val="0"/>
      <w:suppressAutoHyphens w:val="0"/>
      <w:autoSpaceDE/>
      <w:jc w:val="center"/>
    </w:pPr>
    <w:rPr>
      <w:rFonts w:ascii="Arial" w:hAnsi="Arial" w:cs="Arial"/>
      <w:b/>
      <w:bCs/>
      <w:caps/>
      <w:sz w:val="28"/>
      <w:szCs w:val="28"/>
      <w:lang w:eastAsia="ru-RU"/>
    </w:rPr>
  </w:style>
  <w:style w:type="paragraph" w:customStyle="1" w:styleId="afff7">
    <w:name w:val="Знак"/>
    <w:basedOn w:val="a2"/>
    <w:rsid w:val="00011EFE"/>
    <w:pPr>
      <w:suppressAutoHyphens w:val="0"/>
      <w:autoSpaceDE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bodytextmargin">
    <w:name w:val="bodytext_margin"/>
    <w:basedOn w:val="a2"/>
    <w:rsid w:val="00011EFE"/>
    <w:pPr>
      <w:suppressAutoHyphens w:val="0"/>
      <w:autoSpaceDE/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table" w:customStyle="1" w:styleId="1a">
    <w:name w:val="Сетка таблицы1"/>
    <w:basedOn w:val="a4"/>
    <w:next w:val="ae"/>
    <w:uiPriority w:val="59"/>
    <w:rsid w:val="007C5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b">
    <w:name w:val="Текст примечания Знак1"/>
    <w:uiPriority w:val="99"/>
    <w:rsid w:val="00B73F5B"/>
    <w:rPr>
      <w:rFonts w:ascii="Calibri" w:eastAsia="Calibri" w:hAnsi="Calibri"/>
      <w:lang w:eastAsia="ar-SA"/>
    </w:rPr>
  </w:style>
  <w:style w:type="character" w:customStyle="1" w:styleId="FontStyle195">
    <w:name w:val="Font Style195"/>
    <w:uiPriority w:val="99"/>
    <w:rsid w:val="00E460D2"/>
    <w:rPr>
      <w:rFonts w:ascii="Calibri" w:hAnsi="Calibri" w:cs="Calibri"/>
      <w:sz w:val="18"/>
      <w:szCs w:val="18"/>
    </w:rPr>
  </w:style>
  <w:style w:type="character" w:styleId="afff8">
    <w:name w:val="Intense Emphasis"/>
    <w:uiPriority w:val="21"/>
    <w:qFormat/>
    <w:rsid w:val="00E460D2"/>
    <w:rPr>
      <w:b/>
      <w:bCs/>
      <w:i/>
      <w:iCs/>
      <w:color w:val="4F81BD"/>
    </w:rPr>
  </w:style>
  <w:style w:type="paragraph" w:customStyle="1" w:styleId="-1">
    <w:name w:val="Таб-заг"/>
    <w:basedOn w:val="a2"/>
    <w:qFormat/>
    <w:rsid w:val="00E460D2"/>
    <w:pPr>
      <w:keepNext/>
      <w:keepLines/>
      <w:widowControl w:val="0"/>
      <w:tabs>
        <w:tab w:val="left" w:pos="708"/>
      </w:tabs>
      <w:suppressAutoHyphens w:val="0"/>
      <w:autoSpaceDN w:val="0"/>
      <w:adjustRightInd w:val="0"/>
      <w:spacing w:before="120" w:after="120"/>
      <w:ind w:left="-28" w:firstLine="28"/>
      <w:jc w:val="center"/>
    </w:pPr>
    <w:rPr>
      <w:color w:val="FFFFFF"/>
      <w:sz w:val="18"/>
      <w:szCs w:val="18"/>
      <w:lang w:eastAsia="ru-RU"/>
    </w:rPr>
  </w:style>
  <w:style w:type="paragraph" w:customStyle="1" w:styleId="-">
    <w:name w:val="Таб-марк"/>
    <w:basedOn w:val="aff2"/>
    <w:qFormat/>
    <w:rsid w:val="00E460D2"/>
    <w:pPr>
      <w:numPr>
        <w:numId w:val="4"/>
      </w:numPr>
      <w:tabs>
        <w:tab w:val="num" w:pos="360"/>
      </w:tabs>
      <w:ind w:left="57" w:firstLine="0"/>
      <w:contextualSpacing/>
    </w:pPr>
  </w:style>
  <w:style w:type="paragraph" w:customStyle="1" w:styleId="-2">
    <w:name w:val="ЗАГ-таб"/>
    <w:basedOn w:val="34"/>
    <w:qFormat/>
    <w:rsid w:val="00E460D2"/>
    <w:pPr>
      <w:autoSpaceDE w:val="0"/>
      <w:autoSpaceDN w:val="0"/>
      <w:adjustRightInd w:val="0"/>
      <w:spacing w:before="120" w:after="120"/>
      <w:ind w:firstLine="709"/>
      <w:jc w:val="center"/>
    </w:pPr>
    <w:rPr>
      <w:rFonts w:ascii="Arial Narrow" w:eastAsia="Cambria" w:hAnsi="Arial Narrow"/>
      <w:b/>
      <w:bCs/>
      <w:sz w:val="22"/>
      <w:szCs w:val="22"/>
      <w:lang w:eastAsia="en-US"/>
    </w:rPr>
  </w:style>
  <w:style w:type="paragraph" w:styleId="afff9">
    <w:name w:val="Subtitle"/>
    <w:basedOn w:val="a2"/>
    <w:link w:val="afffa"/>
    <w:uiPriority w:val="99"/>
    <w:qFormat/>
    <w:rsid w:val="00E460D2"/>
    <w:pPr>
      <w:keepNext/>
      <w:keepLines/>
      <w:widowControl w:val="0"/>
      <w:tabs>
        <w:tab w:val="left" w:pos="0"/>
      </w:tabs>
      <w:suppressAutoHyphens w:val="0"/>
      <w:autoSpaceDN w:val="0"/>
      <w:adjustRightInd w:val="0"/>
      <w:spacing w:before="120" w:after="120"/>
      <w:ind w:firstLine="709"/>
      <w:outlineLvl w:val="1"/>
    </w:pPr>
    <w:rPr>
      <w:b/>
      <w:i/>
      <w:sz w:val="22"/>
      <w:szCs w:val="24"/>
      <w:lang w:eastAsia="ru-RU"/>
    </w:rPr>
  </w:style>
  <w:style w:type="character" w:customStyle="1" w:styleId="afffa">
    <w:name w:val="Подзаголовок Знак"/>
    <w:basedOn w:val="a3"/>
    <w:link w:val="afff9"/>
    <w:uiPriority w:val="99"/>
    <w:rsid w:val="00E460D2"/>
    <w:rPr>
      <w:rFonts w:ascii="Times New Roman" w:eastAsia="Times New Roman" w:hAnsi="Times New Roman" w:cs="Times New Roman"/>
      <w:b/>
      <w:i/>
      <w:szCs w:val="24"/>
      <w:lang w:eastAsia="ru-RU"/>
    </w:rPr>
  </w:style>
  <w:style w:type="table" w:customStyle="1" w:styleId="-311">
    <w:name w:val="Список-таблица 3 — акцент 11"/>
    <w:basedOn w:val="a4"/>
    <w:uiPriority w:val="48"/>
    <w:rsid w:val="00E460D2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character" w:customStyle="1" w:styleId="s12">
    <w:name w:val="s12"/>
    <w:basedOn w:val="a3"/>
    <w:rsid w:val="00E460D2"/>
  </w:style>
  <w:style w:type="character" w:customStyle="1" w:styleId="bumpedfont15">
    <w:name w:val="bumpedfont15"/>
    <w:basedOn w:val="a3"/>
    <w:rsid w:val="00E460D2"/>
  </w:style>
  <w:style w:type="paragraph" w:styleId="afffb">
    <w:name w:val="TOC Heading"/>
    <w:basedOn w:val="1"/>
    <w:next w:val="a2"/>
    <w:uiPriority w:val="39"/>
    <w:semiHidden/>
    <w:unhideWhenUsed/>
    <w:qFormat/>
    <w:rsid w:val="00E460D2"/>
    <w:pPr>
      <w:pageBreakBefore w:val="0"/>
      <w:suppressLineNumbers w:val="0"/>
      <w:spacing w:before="480" w:after="0" w:line="276" w:lineRule="auto"/>
      <w:ind w:left="0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1c">
    <w:name w:val="Стиль Заголовок 1 + По ширине"/>
    <w:basedOn w:val="1"/>
    <w:rsid w:val="00E460D2"/>
    <w:pPr>
      <w:ind w:left="360"/>
      <w:jc w:val="both"/>
    </w:pPr>
    <w:rPr>
      <w:rFonts w:eastAsia="Times New Roman"/>
      <w:bCs/>
      <w:color w:val="auto"/>
      <w:sz w:val="27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ecb.europa.eu/stats/financial_markets_and_interest_rates/euro_area_yield_curves/html/index.en.html" TargetMode="External"/><Relationship Id="rId2" Type="http://schemas.openxmlformats.org/officeDocument/2006/relationships/hyperlink" Target="https://www.treasury.gov/resource-center/data-chart-center/interest-rates/pages/TextView.aspx?data=yield" TargetMode="External"/><Relationship Id="rId1" Type="http://schemas.openxmlformats.org/officeDocument/2006/relationships/hyperlink" Target="https://www.moex.com/ru/marketdata/indices/state/g-curv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Действующая редакция</Статус_x0020_документа>
    <_EndDate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91af2856bbafc2d715cff9df6c0b7e95">
  <xsd:schema xmlns:xsd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83dd2987ff7e5be673b4a054384b56ad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d7872c-6126-4a32-b4d6-b4aed00f16be" elementFormDefault="qualified">
    <xsd:import namespace="http://schemas.microsoft.com/office/2006/documentManagement/types"/>
    <xsd:element name="Статус_x0020_документа" ma:index="8" ma:displayName="Статус" ma:default="Без статуса" ma:description="Статус папки, документа фонда" ma:format="Dropdown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D2E83-ED97-433A-8A68-66F1C8503DA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1d7872c-6126-4a32-b4d6-b4aed00f16be"/>
    <ds:schemaRef ds:uri="http://schemas.microsoft.com/office/2006/documentManagement/typ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4EDBED4-E468-4219-9C57-E5F8C4B545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A57DFB-F3F4-40A5-B6FB-A02998385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7872c-6126-4a32-b4d6-b4aed00f16be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A2DA56E-CFC6-4EA6-8635-00B05598B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FRSD</Company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Александр Ячный</cp:lastModifiedBy>
  <cp:revision>7</cp:revision>
  <cp:lastPrinted>2019-12-16T11:46:00Z</cp:lastPrinted>
  <dcterms:created xsi:type="dcterms:W3CDTF">2024-12-20T08:58:00Z</dcterms:created>
  <dcterms:modified xsi:type="dcterms:W3CDTF">2024-12-20T13:32:00Z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</Properties>
</file>